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0416" w14:textId="678C4903" w:rsidR="00A449B7" w:rsidRPr="000D2226" w:rsidRDefault="00A449B7" w:rsidP="00A449B7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          </w:t>
      </w:r>
      <w:r w:rsidRPr="000D2226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0D2226">
        <w:rPr>
          <w:rFonts w:ascii="Times New Roman" w:hAnsi="Times New Roman" w:cs="Times New Roman"/>
          <w:i/>
          <w:iCs/>
          <w:noProof/>
          <w:sz w:val="24"/>
          <w:szCs w:val="24"/>
          <w:lang w:eastAsia="hr-HR"/>
        </w:rPr>
        <w:drawing>
          <wp:inline distT="0" distB="0" distL="0" distR="0" wp14:anchorId="26857415" wp14:editId="68C31BF9">
            <wp:extent cx="438150" cy="533400"/>
            <wp:effectExtent l="0" t="0" r="0" b="0"/>
            <wp:docPr id="2" name="Slika 2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26">
        <w:rPr>
          <w:rFonts w:ascii="Times New Roman" w:hAnsi="Times New Roman" w:cs="Times New Roman"/>
          <w:sz w:val="24"/>
          <w:szCs w:val="24"/>
        </w:rPr>
        <w:br/>
        <w:t>R E P U B L I K A   H R V A T S K A</w:t>
      </w:r>
      <w:r w:rsidRPr="000D2226">
        <w:rPr>
          <w:rFonts w:ascii="Times New Roman" w:hAnsi="Times New Roman" w:cs="Times New Roman"/>
          <w:sz w:val="24"/>
          <w:szCs w:val="24"/>
        </w:rPr>
        <w:br/>
        <w:t>OSNOVNA ŠKOLA IVANA GORANA KOVAČIĆA</w:t>
      </w:r>
      <w:r w:rsidRPr="000D2226">
        <w:rPr>
          <w:rFonts w:ascii="Times New Roman" w:hAnsi="Times New Roman" w:cs="Times New Roman"/>
          <w:sz w:val="24"/>
          <w:szCs w:val="24"/>
        </w:rPr>
        <w:br/>
        <w:t>GORNJE BAZJE</w:t>
      </w:r>
      <w:r w:rsidRPr="000D222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br/>
      </w:r>
      <w:r w:rsidRPr="000D2226">
        <w:rPr>
          <w:rFonts w:ascii="Times New Roman" w:hAnsi="Times New Roman" w:cs="Times New Roman"/>
          <w:sz w:val="24"/>
          <w:szCs w:val="24"/>
        </w:rPr>
        <w:t>KLASA:  400-01/2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2226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226">
        <w:rPr>
          <w:rFonts w:ascii="Times New Roman" w:hAnsi="Times New Roman" w:cs="Times New Roman"/>
          <w:sz w:val="24"/>
          <w:szCs w:val="24"/>
        </w:rPr>
        <w:br/>
        <w:t>URBROJ: 2189-18-01-2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22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22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br/>
      </w:r>
      <w:r w:rsidRPr="000D2226">
        <w:rPr>
          <w:rFonts w:ascii="Times New Roman" w:hAnsi="Times New Roman" w:cs="Times New Roman"/>
          <w:sz w:val="24"/>
          <w:szCs w:val="24"/>
        </w:rPr>
        <w:t xml:space="preserve">Gornje Bazje, </w:t>
      </w:r>
      <w:r w:rsidR="00A00E88">
        <w:rPr>
          <w:rFonts w:ascii="Times New Roman" w:hAnsi="Times New Roman" w:cs="Times New Roman"/>
          <w:sz w:val="24"/>
          <w:szCs w:val="24"/>
        </w:rPr>
        <w:t>29</w:t>
      </w:r>
      <w:r w:rsidRPr="000D2226">
        <w:rPr>
          <w:rFonts w:ascii="Times New Roman" w:hAnsi="Times New Roman" w:cs="Times New Roman"/>
          <w:sz w:val="24"/>
          <w:szCs w:val="24"/>
        </w:rPr>
        <w:t>. siječnja 202</w:t>
      </w:r>
      <w:r w:rsidR="00A00E88">
        <w:rPr>
          <w:rFonts w:ascii="Times New Roman" w:hAnsi="Times New Roman" w:cs="Times New Roman"/>
          <w:sz w:val="24"/>
          <w:szCs w:val="24"/>
        </w:rPr>
        <w:t>5</w:t>
      </w:r>
      <w:r w:rsidRPr="000D2226">
        <w:rPr>
          <w:rFonts w:ascii="Times New Roman" w:hAnsi="Times New Roman" w:cs="Times New Roman"/>
          <w:sz w:val="24"/>
          <w:szCs w:val="24"/>
        </w:rPr>
        <w:t>. godine.</w:t>
      </w:r>
    </w:p>
    <w:p w14:paraId="0BC1AF6A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right="160"/>
        <w:jc w:val="both"/>
        <w:rPr>
          <w:rFonts w:ascii="Calibri" w:hAnsi="Calibri" w:cs="Calibri"/>
          <w:sz w:val="24"/>
          <w:szCs w:val="24"/>
        </w:rPr>
      </w:pPr>
    </w:p>
    <w:p w14:paraId="20732CE2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8D967E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3BD3490C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hAnsi="Times New Roman" w:cs="Times New Roman"/>
          <w:b/>
          <w:color w:val="000000"/>
        </w:rPr>
      </w:pPr>
      <w:r w:rsidRPr="000D2226">
        <w:rPr>
          <w:rFonts w:ascii="Times New Roman" w:hAnsi="Times New Roman" w:cs="Times New Roman"/>
          <w:b/>
          <w:iCs/>
          <w:color w:val="000000"/>
        </w:rPr>
        <w:t>BILJEŠKE UZ FINANCIJSKE IZVJEŠTAJE ZA RAZDOBLJE</w:t>
      </w:r>
    </w:p>
    <w:p w14:paraId="33A63324" w14:textId="76AED62E" w:rsidR="00A449B7" w:rsidRPr="000D2226" w:rsidRDefault="00A449B7" w:rsidP="00A449B7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hAnsi="Times New Roman" w:cs="Times New Roman"/>
          <w:b/>
          <w:color w:val="000000"/>
        </w:rPr>
      </w:pPr>
      <w:r w:rsidRPr="000D2226">
        <w:rPr>
          <w:rFonts w:ascii="Times New Roman" w:hAnsi="Times New Roman" w:cs="Times New Roman"/>
          <w:b/>
          <w:iCs/>
          <w:color w:val="000000"/>
        </w:rPr>
        <w:t>1. siječnja do 31. prosinca 202</w:t>
      </w:r>
      <w:r>
        <w:rPr>
          <w:rFonts w:ascii="Times New Roman" w:hAnsi="Times New Roman" w:cs="Times New Roman"/>
          <w:b/>
          <w:iCs/>
          <w:color w:val="000000"/>
        </w:rPr>
        <w:t>4</w:t>
      </w:r>
      <w:r w:rsidRPr="000D2226">
        <w:rPr>
          <w:rFonts w:ascii="Times New Roman" w:hAnsi="Times New Roman" w:cs="Times New Roman"/>
          <w:b/>
          <w:iCs/>
          <w:color w:val="000000"/>
        </w:rPr>
        <w:t>. godine</w:t>
      </w:r>
    </w:p>
    <w:p w14:paraId="0A04C77F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iCs/>
          <w:color w:val="000000"/>
        </w:rPr>
      </w:pPr>
    </w:p>
    <w:p w14:paraId="7465F753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sz w:val="24"/>
          <w:szCs w:val="24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Naziv obveznika</w:t>
      </w:r>
      <w:r w:rsidRPr="000D2226">
        <w:rPr>
          <w:rFonts w:ascii="Times New Roman" w:hAnsi="Times New Roman" w:cs="Times New Roman"/>
          <w:iCs/>
          <w:color w:val="000000"/>
        </w:rPr>
        <w:t>: Osnovna škola Ivana Gorana Kovačića Gornje Bazje</w:t>
      </w:r>
    </w:p>
    <w:p w14:paraId="06CE2118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Pošta i mjesto</w:t>
      </w:r>
      <w:r w:rsidRPr="000D2226">
        <w:rPr>
          <w:rFonts w:ascii="Times New Roman" w:hAnsi="Times New Roman" w:cs="Times New Roman"/>
          <w:iCs/>
          <w:color w:val="000000"/>
        </w:rPr>
        <w:t xml:space="preserve">:  33406 Gornje Bazje                                   Adresa sjedišta:  Gornje Bazje 131 </w:t>
      </w:r>
    </w:p>
    <w:p w14:paraId="2CD84599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RKP broj</w:t>
      </w:r>
      <w:r w:rsidRPr="000D2226">
        <w:rPr>
          <w:rFonts w:ascii="Times New Roman" w:hAnsi="Times New Roman" w:cs="Times New Roman"/>
          <w:iCs/>
          <w:color w:val="000000"/>
        </w:rPr>
        <w:t xml:space="preserve">: 16205 </w:t>
      </w:r>
      <w:r w:rsidRPr="000D2226">
        <w:rPr>
          <w:rFonts w:ascii="Times New Roman" w:hAnsi="Times New Roman" w:cs="Times New Roman"/>
          <w:color w:val="000000"/>
        </w:rPr>
        <w:t xml:space="preserve"> 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>OIB</w:t>
      </w:r>
      <w:r w:rsidRPr="000D2226">
        <w:rPr>
          <w:rFonts w:ascii="Times New Roman" w:hAnsi="Times New Roman" w:cs="Times New Roman"/>
          <w:iCs/>
          <w:color w:val="000000"/>
        </w:rPr>
        <w:t>: 01764637621</w:t>
      </w:r>
      <w:r w:rsidRPr="000D2226">
        <w:rPr>
          <w:rFonts w:ascii="Times New Roman" w:hAnsi="Times New Roman" w:cs="Times New Roman"/>
          <w:color w:val="000000"/>
        </w:rPr>
        <w:t xml:space="preserve">       </w:t>
      </w:r>
      <w:r w:rsidRPr="000D2226">
        <w:rPr>
          <w:rFonts w:ascii="Times New Roman" w:hAnsi="Times New Roman" w:cs="Times New Roman"/>
          <w:iCs/>
          <w:color w:val="000000"/>
        </w:rPr>
        <w:t xml:space="preserve">               Matični broj: 03104770</w:t>
      </w:r>
    </w:p>
    <w:p w14:paraId="7FF2DB0A" w14:textId="77777777" w:rsidR="00A449B7" w:rsidRPr="000D2226" w:rsidRDefault="00A449B7" w:rsidP="00A449B7">
      <w:pPr>
        <w:autoSpaceDE w:val="0"/>
        <w:autoSpaceDN w:val="0"/>
        <w:adjustRightInd w:val="0"/>
        <w:spacing w:after="24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Oznaka razine</w:t>
      </w:r>
      <w:r w:rsidRPr="000D2226">
        <w:rPr>
          <w:rFonts w:ascii="Times New Roman" w:hAnsi="Times New Roman" w:cs="Times New Roman"/>
          <w:iCs/>
          <w:color w:val="000000"/>
        </w:rPr>
        <w:t xml:space="preserve">: 31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>Šifra djelatnosti</w:t>
      </w:r>
      <w:r w:rsidRPr="000D2226">
        <w:rPr>
          <w:rFonts w:ascii="Times New Roman" w:hAnsi="Times New Roman" w:cs="Times New Roman"/>
          <w:iCs/>
          <w:color w:val="000000"/>
        </w:rPr>
        <w:t xml:space="preserve">: 8520      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 xml:space="preserve"> Razdjel</w:t>
      </w:r>
      <w:r w:rsidRPr="000D2226">
        <w:rPr>
          <w:rFonts w:ascii="Times New Roman" w:hAnsi="Times New Roman" w:cs="Times New Roman"/>
          <w:iCs/>
          <w:color w:val="000000"/>
        </w:rPr>
        <w:t xml:space="preserve">: 000 </w:t>
      </w:r>
    </w:p>
    <w:p w14:paraId="22CA1462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</w:p>
    <w:p w14:paraId="3D7CAFEB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Osnovna škola Ivana Gorana Kovačića Gornje Bazje posluje u skladu sa Zakonom o odgoju i obrazovanju u osnovnoj i srednjoj školi Nar. nov., broj 87/08, 86/09, 92/10, 105/10, 90/11, 5/12, 16/12, 86/12, 126/12, 94/13, 152/14, 07/17, 68/18, 98/19, 64/20, 115/22) te Statutom Škole. Škola obavlja djelatnost osnovnoškolskog odgoja i obrazovanja te gospodarsku djelatnost iznajmljivanja školskog prostora te zakupa školskog zemljišta. </w:t>
      </w:r>
    </w:p>
    <w:p w14:paraId="7375ACAD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right="160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       Osnovnoškolsko obrazovanje odvija se u jedno</w:t>
      </w:r>
      <w:r>
        <w:rPr>
          <w:rFonts w:ascii="Times New Roman" w:hAnsi="Times New Roman" w:cs="Times New Roman"/>
          <w:iCs/>
          <w:color w:val="000000"/>
        </w:rPr>
        <w:t>j smjeni (jutarnjoj)</w:t>
      </w:r>
      <w:r w:rsidRPr="000D2226">
        <w:rPr>
          <w:rFonts w:ascii="Times New Roman" w:hAnsi="Times New Roman" w:cs="Times New Roman"/>
          <w:iCs/>
          <w:color w:val="000000"/>
        </w:rPr>
        <w:t xml:space="preserve"> u zgradi matične škole Gornje Bazje te u područnim školama: Lukač, Dugo Selo, </w:t>
      </w:r>
      <w:proofErr w:type="spellStart"/>
      <w:r w:rsidRPr="000D2226">
        <w:rPr>
          <w:rFonts w:ascii="Times New Roman" w:hAnsi="Times New Roman" w:cs="Times New Roman"/>
          <w:iCs/>
          <w:color w:val="000000"/>
        </w:rPr>
        <w:t>Turanovac</w:t>
      </w:r>
      <w:proofErr w:type="spellEnd"/>
      <w:r w:rsidRPr="000D2226">
        <w:rPr>
          <w:rFonts w:ascii="Times New Roman" w:hAnsi="Times New Roman" w:cs="Times New Roman"/>
          <w:iCs/>
          <w:color w:val="000000"/>
        </w:rPr>
        <w:t xml:space="preserve"> i Terezino polje. Područna škola u Velikom Polju je zatvorena u 2022. godini zbog nedovoljno upisanog broja učenika u 1. razred te je preostalih 2 učenika prebačeno u matičnu školu.</w:t>
      </w:r>
    </w:p>
    <w:p w14:paraId="046E4EAE" w14:textId="0D5F7D1F" w:rsidR="00A449B7" w:rsidRPr="000D2226" w:rsidRDefault="00A449B7" w:rsidP="00A449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color w:val="000000"/>
        </w:rPr>
        <w:t xml:space="preserve">       Na dan 31. prosinca 202</w:t>
      </w:r>
      <w:r>
        <w:rPr>
          <w:rFonts w:ascii="Times New Roman" w:hAnsi="Times New Roman" w:cs="Times New Roman"/>
          <w:color w:val="000000"/>
        </w:rPr>
        <w:t>4</w:t>
      </w:r>
      <w:r w:rsidRPr="000D2226">
        <w:rPr>
          <w:rFonts w:ascii="Times New Roman" w:hAnsi="Times New Roman" w:cs="Times New Roman"/>
          <w:color w:val="000000"/>
        </w:rPr>
        <w:t>. godine škola je imala 4</w:t>
      </w:r>
      <w:r w:rsidR="001475CA">
        <w:rPr>
          <w:rFonts w:ascii="Times New Roman" w:hAnsi="Times New Roman" w:cs="Times New Roman"/>
          <w:color w:val="000000"/>
        </w:rPr>
        <w:t>9</w:t>
      </w:r>
      <w:r w:rsidRPr="000D2226">
        <w:rPr>
          <w:rFonts w:ascii="Times New Roman" w:hAnsi="Times New Roman" w:cs="Times New Roman"/>
          <w:color w:val="000000"/>
        </w:rPr>
        <w:t xml:space="preserve"> zaposlenika od čega </w:t>
      </w:r>
      <w:r w:rsidR="001475CA">
        <w:rPr>
          <w:rFonts w:ascii="Times New Roman" w:hAnsi="Times New Roman" w:cs="Times New Roman"/>
          <w:color w:val="000000"/>
        </w:rPr>
        <w:t>41</w:t>
      </w:r>
      <w:r w:rsidRPr="000D2226">
        <w:rPr>
          <w:rFonts w:ascii="Times New Roman" w:hAnsi="Times New Roman" w:cs="Times New Roman"/>
          <w:color w:val="000000"/>
        </w:rPr>
        <w:t xml:space="preserve"> na puno radno vrijeme i </w:t>
      </w:r>
      <w:r w:rsidR="001475CA">
        <w:rPr>
          <w:rFonts w:ascii="Times New Roman" w:hAnsi="Times New Roman" w:cs="Times New Roman"/>
          <w:color w:val="000000"/>
        </w:rPr>
        <w:t>8</w:t>
      </w:r>
      <w:r w:rsidRPr="000D2226">
        <w:rPr>
          <w:rFonts w:ascii="Times New Roman" w:hAnsi="Times New Roman" w:cs="Times New Roman"/>
          <w:color w:val="000000"/>
        </w:rPr>
        <w:t xml:space="preserve"> zaposlenika na nepuno radno vrijeme.</w:t>
      </w:r>
    </w:p>
    <w:p w14:paraId="16CD16FF" w14:textId="38963388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>Financijski izvještaji Osnovne škole Ivana Gorana Kovačića Gornje Bazje sastavljeni su nakon što su proknjižene sve poslovne promjene, događaji i transakcije za razdoblje siječanj – prosinac 202</w:t>
      </w:r>
      <w:r w:rsidR="001475CA">
        <w:rPr>
          <w:rFonts w:ascii="Times New Roman" w:hAnsi="Times New Roman" w:cs="Times New Roman"/>
          <w:iCs/>
          <w:color w:val="000000"/>
        </w:rPr>
        <w:t>4</w:t>
      </w:r>
      <w:r w:rsidRPr="000D2226">
        <w:rPr>
          <w:rFonts w:ascii="Times New Roman" w:hAnsi="Times New Roman" w:cs="Times New Roman"/>
          <w:iCs/>
          <w:color w:val="00000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Pr="000D2226">
        <w:rPr>
          <w:rFonts w:ascii="Times New Roman" w:hAnsi="Times New Roman" w:cs="Times New Roman"/>
          <w:iCs/>
          <w:color w:val="000000"/>
        </w:rPr>
        <w:softHyphen/>
        <w:t>ne novine br. 03/15, 93/15, 135/15, 2/17, 28/17, 112/18</w:t>
      </w:r>
      <w:r>
        <w:rPr>
          <w:rFonts w:ascii="Times New Roman" w:hAnsi="Times New Roman" w:cs="Times New Roman"/>
          <w:iCs/>
          <w:color w:val="000000"/>
        </w:rPr>
        <w:t>, 126/19</w:t>
      </w:r>
      <w:r w:rsidRPr="000D2226">
        <w:rPr>
          <w:rFonts w:ascii="Times New Roman" w:hAnsi="Times New Roman" w:cs="Times New Roman"/>
          <w:iCs/>
          <w:color w:val="000000"/>
        </w:rPr>
        <w:t xml:space="preserve"> i </w:t>
      </w:r>
      <w:r>
        <w:rPr>
          <w:rFonts w:ascii="Times New Roman" w:hAnsi="Times New Roman" w:cs="Times New Roman"/>
          <w:iCs/>
          <w:color w:val="000000"/>
        </w:rPr>
        <w:t>144/21</w:t>
      </w:r>
      <w:r w:rsidRPr="000D2226">
        <w:rPr>
          <w:rFonts w:ascii="Times New Roman" w:hAnsi="Times New Roman" w:cs="Times New Roman"/>
          <w:iCs/>
          <w:color w:val="000000"/>
        </w:rPr>
        <w:t>) u zakonom određenim rokovima što za proračunske korisnike jedinica lokalne i područne samouprave znači predaju do 31. siječnja 202</w:t>
      </w:r>
      <w:r w:rsidR="001475CA">
        <w:rPr>
          <w:rFonts w:ascii="Times New Roman" w:hAnsi="Times New Roman" w:cs="Times New Roman"/>
          <w:iCs/>
          <w:color w:val="000000"/>
        </w:rPr>
        <w:t>5</w:t>
      </w:r>
      <w:r w:rsidRPr="000D2226">
        <w:rPr>
          <w:rFonts w:ascii="Times New Roman" w:hAnsi="Times New Roman" w:cs="Times New Roman"/>
          <w:iCs/>
          <w:color w:val="000000"/>
        </w:rPr>
        <w:t>. godine. Za sastavljanje i predaju financijskih izvještaja korišteni su elektronski obrasci koji su preuzeti s internetskih stranica Ministarstva financija (v.8.</w:t>
      </w:r>
      <w:r>
        <w:rPr>
          <w:rFonts w:ascii="Times New Roman" w:hAnsi="Times New Roman" w:cs="Times New Roman"/>
          <w:iCs/>
          <w:color w:val="000000"/>
        </w:rPr>
        <w:t>1</w:t>
      </w:r>
      <w:r w:rsidRPr="000D2226">
        <w:rPr>
          <w:rFonts w:ascii="Times New Roman" w:hAnsi="Times New Roman" w:cs="Times New Roman"/>
          <w:iCs/>
          <w:color w:val="000000"/>
        </w:rPr>
        <w:t>.</w:t>
      </w:r>
      <w:r w:rsidR="001475CA">
        <w:rPr>
          <w:rFonts w:ascii="Times New Roman" w:hAnsi="Times New Roman" w:cs="Times New Roman"/>
          <w:iCs/>
          <w:color w:val="000000"/>
        </w:rPr>
        <w:t>5</w:t>
      </w:r>
      <w:r w:rsidRPr="000D2226">
        <w:rPr>
          <w:rFonts w:ascii="Times New Roman" w:hAnsi="Times New Roman" w:cs="Times New Roman"/>
          <w:iCs/>
          <w:color w:val="000000"/>
        </w:rPr>
        <w:t xml:space="preserve">). Osoba odgovorna za sastavljanje financijskih izvještaja jest voditeljica računovodstva Gordana Nežić, a odgovorna osoba je ravnatelj Saša Topić. </w:t>
      </w:r>
    </w:p>
    <w:p w14:paraId="54F7E770" w14:textId="77777777" w:rsidR="00A449B7" w:rsidRPr="000D2226" w:rsidRDefault="00A449B7" w:rsidP="00A449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76935F" w14:textId="77777777" w:rsidR="00A449B7" w:rsidRPr="000D2226" w:rsidRDefault="00A449B7" w:rsidP="00A44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color w:val="000000"/>
        </w:rPr>
        <w:tab/>
      </w:r>
      <w:r w:rsidRPr="000D2226">
        <w:rPr>
          <w:rFonts w:ascii="Times New Roman" w:hAnsi="Times New Roman" w:cs="Times New Roman"/>
          <w:color w:val="000000"/>
        </w:rPr>
        <w:tab/>
      </w:r>
    </w:p>
    <w:p w14:paraId="71007BA0" w14:textId="77777777" w:rsidR="00A449B7" w:rsidRPr="000D2226" w:rsidRDefault="00A449B7" w:rsidP="00A449B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b/>
          <w:iCs/>
        </w:rPr>
        <w:t>Bilješke uz Obrazac: PR-RAS                                           Bilješke uz Obrazac: RAS funkcijski</w:t>
      </w:r>
    </w:p>
    <w:p w14:paraId="3A939A58" w14:textId="77777777" w:rsidR="00A449B7" w:rsidRPr="000D2226" w:rsidRDefault="00A449B7" w:rsidP="00A449B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  <w:iCs/>
        </w:rPr>
        <w:t xml:space="preserve">Bilješke uz Obrazac: BILANCA                                       Bilješke uz Obrazac: OBVEZE </w:t>
      </w:r>
    </w:p>
    <w:p w14:paraId="4B94E721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hAnsi="Times New Roman" w:cs="Times New Roman"/>
          <w:b/>
        </w:rPr>
      </w:pPr>
    </w:p>
    <w:p w14:paraId="2A73A991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hAnsi="Times New Roman" w:cs="Times New Roman"/>
          <w:b/>
        </w:rPr>
      </w:pPr>
    </w:p>
    <w:p w14:paraId="323CEB94" w14:textId="381B70F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U Gornjem Bazju, </w:t>
      </w:r>
      <w:r w:rsidR="001475CA">
        <w:rPr>
          <w:rFonts w:ascii="Times New Roman" w:hAnsi="Times New Roman" w:cs="Times New Roman"/>
          <w:iCs/>
          <w:color w:val="000000"/>
        </w:rPr>
        <w:t>29</w:t>
      </w:r>
      <w:r w:rsidRPr="000D2226">
        <w:rPr>
          <w:rFonts w:ascii="Times New Roman" w:hAnsi="Times New Roman" w:cs="Times New Roman"/>
          <w:iCs/>
          <w:color w:val="000000"/>
        </w:rPr>
        <w:t>. siječnja 202</w:t>
      </w:r>
      <w:r w:rsidR="001475CA">
        <w:rPr>
          <w:rFonts w:ascii="Times New Roman" w:hAnsi="Times New Roman" w:cs="Times New Roman"/>
          <w:iCs/>
          <w:color w:val="000000"/>
        </w:rPr>
        <w:t>5</w:t>
      </w:r>
      <w:r w:rsidRPr="000D2226">
        <w:rPr>
          <w:rFonts w:ascii="Times New Roman" w:hAnsi="Times New Roman" w:cs="Times New Roman"/>
          <w:iCs/>
          <w:color w:val="000000"/>
        </w:rPr>
        <w:t>. godine</w:t>
      </w:r>
    </w:p>
    <w:p w14:paraId="662666AD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</w:rPr>
      </w:pPr>
    </w:p>
    <w:p w14:paraId="6A3DF9D9" w14:textId="77777777" w:rsidR="00A449B7" w:rsidRPr="000D2226" w:rsidRDefault="00A449B7" w:rsidP="00A449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A6F576" w14:textId="77777777" w:rsidR="00A449B7" w:rsidRPr="000D2226" w:rsidRDefault="00A449B7" w:rsidP="00A449B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sz w:val="24"/>
          <w:szCs w:val="24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Osoba za kontaktiranje:                                                                                Odgovorna osoba: </w:t>
      </w:r>
    </w:p>
    <w:p w14:paraId="2E23A4D5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          Gordana Nežić                                                                                              Saša Topić, prof.</w:t>
      </w:r>
    </w:p>
    <w:p w14:paraId="2877479D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30969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PR-RAS</w:t>
      </w:r>
    </w:p>
    <w:p w14:paraId="268CBD8A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0501A0D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C0410B5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D2226">
        <w:rPr>
          <w:rFonts w:ascii="Times New Roman" w:hAnsi="Times New Roman" w:cs="Times New Roman"/>
          <w:b/>
          <w:sz w:val="24"/>
          <w:u w:val="single"/>
        </w:rPr>
        <w:t>PRIHODI</w:t>
      </w:r>
    </w:p>
    <w:p w14:paraId="6301BB22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474E53C" w14:textId="0C17FCAF" w:rsidR="00A449B7" w:rsidRPr="000D2226" w:rsidRDefault="00A449B7" w:rsidP="00A449B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    </w:t>
      </w:r>
      <w:r w:rsidRPr="000D2226">
        <w:rPr>
          <w:rFonts w:ascii="Times New Roman" w:hAnsi="Times New Roman" w:cs="Times New Roman"/>
        </w:rPr>
        <w:t>Prihodi poslovanja iznose</w:t>
      </w:r>
      <w:r w:rsidRPr="000D2226">
        <w:rPr>
          <w:rFonts w:ascii="Times New Roman" w:hAnsi="Times New Roman" w:cs="Times New Roman"/>
          <w:b/>
        </w:rPr>
        <w:t xml:space="preserve">     </w:t>
      </w:r>
      <w:r w:rsidR="0059037A">
        <w:rPr>
          <w:rFonts w:ascii="Times New Roman" w:hAnsi="Times New Roman" w:cs="Times New Roman"/>
          <w:b/>
        </w:rPr>
        <w:t>1.847.762,79</w:t>
      </w:r>
      <w:r>
        <w:rPr>
          <w:rFonts w:ascii="Times New Roman" w:hAnsi="Times New Roman" w:cs="Times New Roman"/>
          <w:b/>
        </w:rPr>
        <w:t xml:space="preserve"> €</w:t>
      </w:r>
    </w:p>
    <w:p w14:paraId="238B1F7E" w14:textId="77777777" w:rsidR="00A449B7" w:rsidRPr="000D2226" w:rsidRDefault="00A449B7" w:rsidP="00A449B7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2B43DF72" w14:textId="786EA7F8" w:rsidR="00A449B7" w:rsidRPr="000D2226" w:rsidRDefault="00A449B7" w:rsidP="00A449B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636    </w:t>
      </w:r>
      <w:r w:rsidRPr="000D2226">
        <w:rPr>
          <w:rFonts w:ascii="Times New Roman" w:hAnsi="Times New Roman" w:cs="Times New Roman"/>
        </w:rPr>
        <w:t>Pomoći proračunskim korisnicima iz proračuna koji im nije nadležan</w:t>
      </w:r>
      <w:r w:rsidR="00EB6D5F">
        <w:rPr>
          <w:rFonts w:ascii="Times New Roman" w:hAnsi="Times New Roman" w:cs="Times New Roman"/>
        </w:rPr>
        <w:t xml:space="preserve"> iznose </w:t>
      </w:r>
      <w:r w:rsidR="00EB6D5F" w:rsidRPr="00EB6D5F">
        <w:rPr>
          <w:rFonts w:ascii="Times New Roman" w:hAnsi="Times New Roman" w:cs="Times New Roman"/>
          <w:b/>
          <w:bCs/>
        </w:rPr>
        <w:t>1.752.701,27 €</w:t>
      </w:r>
      <w:r w:rsidR="00EB6D5F">
        <w:rPr>
          <w:rFonts w:ascii="Times New Roman" w:hAnsi="Times New Roman" w:cs="Times New Roman"/>
          <w:b/>
          <w:bCs/>
        </w:rPr>
        <w:t xml:space="preserve"> </w:t>
      </w:r>
      <w:r w:rsidR="00EB6D5F" w:rsidRPr="00EB6D5F">
        <w:rPr>
          <w:rFonts w:ascii="Times New Roman" w:hAnsi="Times New Roman" w:cs="Times New Roman"/>
        </w:rPr>
        <w:t>a</w:t>
      </w:r>
      <w:r w:rsidRPr="000D2226">
        <w:rPr>
          <w:rFonts w:ascii="Times New Roman" w:hAnsi="Times New Roman" w:cs="Times New Roman"/>
        </w:rPr>
        <w:t xml:space="preserve"> </w:t>
      </w:r>
      <w:r w:rsidR="0059037A">
        <w:rPr>
          <w:rFonts w:ascii="Times New Roman" w:hAnsi="Times New Roman" w:cs="Times New Roman"/>
        </w:rPr>
        <w:t>sastoje se od sljedećih stavki:</w:t>
      </w:r>
      <w:r w:rsidRPr="000D2226">
        <w:rPr>
          <w:rFonts w:ascii="Times New Roman" w:hAnsi="Times New Roman" w:cs="Times New Roman"/>
        </w:rPr>
        <w:t xml:space="preserve"> </w:t>
      </w:r>
    </w:p>
    <w:p w14:paraId="65DFD481" w14:textId="18699BDA" w:rsidR="00A449B7" w:rsidRPr="000D2226" w:rsidRDefault="00A449B7" w:rsidP="00A449B7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>sredstva Ministarstva znanosti i obrazovanja za plaće i ostale materijalne rashode zaposlenika naknad</w:t>
      </w:r>
      <w:r>
        <w:rPr>
          <w:rFonts w:ascii="Times New Roman" w:hAnsi="Times New Roman" w:cs="Times New Roman"/>
        </w:rPr>
        <w:t>a</w:t>
      </w:r>
      <w:r w:rsidRPr="000D2226">
        <w:rPr>
          <w:rFonts w:ascii="Times New Roman" w:hAnsi="Times New Roman" w:cs="Times New Roman"/>
        </w:rPr>
        <w:t xml:space="preserve"> poslodavca zbog nezapošljavanja osoba s invaliditetom</w:t>
      </w:r>
      <w:r>
        <w:rPr>
          <w:rFonts w:ascii="Times New Roman" w:hAnsi="Times New Roman" w:cs="Times New Roman"/>
        </w:rPr>
        <w:t xml:space="preserve"> te sredstva za besplatnu prehranu učenika</w:t>
      </w:r>
      <w:r w:rsidRPr="000D2226">
        <w:rPr>
          <w:rFonts w:ascii="Times New Roman" w:hAnsi="Times New Roman" w:cs="Times New Roman"/>
        </w:rPr>
        <w:t xml:space="preserve"> </w:t>
      </w:r>
    </w:p>
    <w:p w14:paraId="56E84CA0" w14:textId="3AAC52D2" w:rsidR="00A449B7" w:rsidRPr="00C22817" w:rsidRDefault="00A449B7" w:rsidP="00A449B7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>sredstva Ministarstva znanosti i obrazovanja za nabavu udžbenika i knjiga za lektiru za školsku knjižnicu</w:t>
      </w:r>
      <w:r>
        <w:rPr>
          <w:rFonts w:ascii="Times New Roman" w:hAnsi="Times New Roman" w:cs="Times New Roman"/>
        </w:rPr>
        <w:t xml:space="preserve"> </w:t>
      </w:r>
    </w:p>
    <w:p w14:paraId="28D08851" w14:textId="39D0C02F" w:rsidR="00A449B7" w:rsidRPr="000D2226" w:rsidRDefault="00A449B7" w:rsidP="00A449B7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materijalna potpora od općine Lukač</w:t>
      </w:r>
    </w:p>
    <w:p w14:paraId="630A5E5F" w14:textId="77777777" w:rsidR="00A449B7" w:rsidRPr="000D2226" w:rsidRDefault="00A449B7" w:rsidP="00A449B7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1FD33F46" w14:textId="7EE86372" w:rsidR="00A449B7" w:rsidRPr="000D2226" w:rsidRDefault="00A449B7" w:rsidP="00A449B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6381    </w:t>
      </w:r>
      <w:r w:rsidRPr="000D2226">
        <w:rPr>
          <w:rFonts w:ascii="Times New Roman" w:hAnsi="Times New Roman" w:cs="Times New Roman"/>
        </w:rPr>
        <w:t xml:space="preserve">Pomoći temeljem prijenosa EU sredstava iznose   </w:t>
      </w:r>
      <w:r w:rsidR="00EB6D5F" w:rsidRPr="00EB6D5F">
        <w:rPr>
          <w:rFonts w:ascii="Times New Roman" w:hAnsi="Times New Roman" w:cs="Times New Roman"/>
          <w:b/>
          <w:bCs/>
        </w:rPr>
        <w:t>36.516,44</w:t>
      </w:r>
      <w:r w:rsidRPr="00EB6D5F">
        <w:rPr>
          <w:rFonts w:ascii="Times New Roman" w:hAnsi="Times New Roman" w:cs="Times New Roman"/>
          <w:b/>
          <w:bCs/>
        </w:rPr>
        <w:t xml:space="preserve"> €</w:t>
      </w:r>
      <w:r w:rsidR="0059037A">
        <w:rPr>
          <w:rFonts w:ascii="Times New Roman" w:hAnsi="Times New Roman" w:cs="Times New Roman"/>
          <w:b/>
        </w:rPr>
        <w:t xml:space="preserve"> </w:t>
      </w:r>
      <w:r w:rsidR="0059037A" w:rsidRPr="00EB6D5F">
        <w:rPr>
          <w:rFonts w:ascii="Times New Roman" w:hAnsi="Times New Roman" w:cs="Times New Roman"/>
          <w:bCs/>
        </w:rPr>
        <w:t>a sastoje se od sljedećih prihoda:</w:t>
      </w:r>
    </w:p>
    <w:p w14:paraId="062F3554" w14:textId="0C1D3BD6" w:rsidR="00A449B7" w:rsidRPr="000D2226" w:rsidRDefault="00A449B7" w:rsidP="00A449B7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završna isplata preostalog iznosa po završetku provedbe  Erasmus  projekta </w:t>
      </w:r>
      <w:r w:rsidR="00EB6D5F">
        <w:rPr>
          <w:rFonts w:ascii="Times New Roman" w:hAnsi="Times New Roman" w:cs="Times New Roman"/>
        </w:rPr>
        <w:t>u 1. godini akreditacije</w:t>
      </w:r>
    </w:p>
    <w:p w14:paraId="43D19991" w14:textId="0D50B69C" w:rsidR="00A449B7" w:rsidRPr="00EB6D5F" w:rsidRDefault="00A449B7" w:rsidP="00EB6D5F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sredstva za provedbu projekta</w:t>
      </w:r>
      <w:r>
        <w:rPr>
          <w:rFonts w:ascii="Times New Roman" w:hAnsi="Times New Roman" w:cs="Times New Roman"/>
        </w:rPr>
        <w:t xml:space="preserve"> Erasmus u </w:t>
      </w:r>
      <w:r w:rsidR="00EB6D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godini akreditacije (akreditacija dobivena za razdoblje</w:t>
      </w:r>
      <w:r w:rsidRPr="000D2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2023/2027</w:t>
      </w:r>
      <w:r w:rsidR="00EB6D5F">
        <w:rPr>
          <w:rFonts w:ascii="Times New Roman" w:hAnsi="Times New Roman" w:cs="Times New Roman"/>
        </w:rPr>
        <w:t>)</w:t>
      </w:r>
    </w:p>
    <w:p w14:paraId="5AFD1DD3" w14:textId="0BD5B21D" w:rsidR="00A449B7" w:rsidRPr="000D2226" w:rsidRDefault="00A449B7" w:rsidP="00A449B7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za provedbu projekta „Školska shema mlijeka, voća i povrća“</w:t>
      </w:r>
    </w:p>
    <w:p w14:paraId="3B6E12CD" w14:textId="77777777" w:rsidR="00A449B7" w:rsidRPr="000D2226" w:rsidRDefault="00A449B7" w:rsidP="00A449B7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08D41293" w14:textId="77777777" w:rsidR="00A449B7" w:rsidRPr="000D2226" w:rsidRDefault="00A449B7" w:rsidP="00A449B7">
      <w:pPr>
        <w:spacing w:line="25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AD94B8C" w14:textId="77777777" w:rsidR="00A449B7" w:rsidRPr="000D2226" w:rsidRDefault="00A449B7" w:rsidP="00A449B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ŠIFRA 6526</w:t>
      </w:r>
      <w:r w:rsidRPr="000D2226">
        <w:rPr>
          <w:rFonts w:ascii="Times New Roman" w:hAnsi="Times New Roman" w:cs="Times New Roman"/>
        </w:rPr>
        <w:t xml:space="preserve">    Prihodi od upravnih i administrativnih pristojbi, pristojbi po posebnim propisima i naknadama iznose</w:t>
      </w:r>
    </w:p>
    <w:p w14:paraId="0D3411E7" w14:textId="0201BE7E" w:rsidR="00A449B7" w:rsidRPr="000D2226" w:rsidRDefault="00A449B7" w:rsidP="00A449B7">
      <w:pPr>
        <w:spacing w:after="0" w:line="256" w:lineRule="auto"/>
        <w:ind w:left="360"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    </w:t>
      </w:r>
      <w:r w:rsidR="00EB6D5F">
        <w:rPr>
          <w:rFonts w:ascii="Times New Roman" w:hAnsi="Times New Roman" w:cs="Times New Roman"/>
          <w:b/>
        </w:rPr>
        <w:t>1.991,22</w:t>
      </w:r>
      <w:r>
        <w:rPr>
          <w:rFonts w:ascii="Times New Roman" w:hAnsi="Times New Roman" w:cs="Times New Roman"/>
          <w:b/>
        </w:rPr>
        <w:t xml:space="preserve"> €</w:t>
      </w:r>
    </w:p>
    <w:p w14:paraId="219F8ECE" w14:textId="77777777" w:rsidR="00A449B7" w:rsidRPr="000D2226" w:rsidRDefault="00A449B7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sufinanciranja</w:t>
      </w:r>
      <w:r>
        <w:rPr>
          <w:rFonts w:ascii="Times New Roman" w:hAnsi="Times New Roman" w:cs="Times New Roman"/>
        </w:rPr>
        <w:t xml:space="preserve"> od strane roditelja za provedbu</w:t>
      </w:r>
      <w:r w:rsidRPr="000D2226">
        <w:rPr>
          <w:rFonts w:ascii="Times New Roman" w:hAnsi="Times New Roman" w:cs="Times New Roman"/>
        </w:rPr>
        <w:t xml:space="preserve"> školskih izleta</w:t>
      </w:r>
      <w:r>
        <w:rPr>
          <w:rFonts w:ascii="Times New Roman" w:hAnsi="Times New Roman" w:cs="Times New Roman"/>
        </w:rPr>
        <w:t xml:space="preserve"> te posjeta na </w:t>
      </w:r>
      <w:r w:rsidRPr="000D2226">
        <w:rPr>
          <w:rFonts w:ascii="Times New Roman" w:hAnsi="Times New Roman" w:cs="Times New Roman"/>
        </w:rPr>
        <w:t>kazališ</w:t>
      </w:r>
      <w:r>
        <w:rPr>
          <w:rFonts w:ascii="Times New Roman" w:hAnsi="Times New Roman" w:cs="Times New Roman"/>
        </w:rPr>
        <w:t>ne predstave i</w:t>
      </w:r>
      <w:r w:rsidRPr="000D2226">
        <w:rPr>
          <w:rFonts w:ascii="Times New Roman" w:hAnsi="Times New Roman" w:cs="Times New Roman"/>
        </w:rPr>
        <w:t xml:space="preserve"> kino</w:t>
      </w:r>
      <w:r>
        <w:rPr>
          <w:rFonts w:ascii="Times New Roman" w:hAnsi="Times New Roman" w:cs="Times New Roman"/>
        </w:rPr>
        <w:t xml:space="preserve"> priredbe</w:t>
      </w:r>
    </w:p>
    <w:p w14:paraId="01363E0C" w14:textId="77777777" w:rsidR="00A449B7" w:rsidRPr="000D2226" w:rsidRDefault="00A449B7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sredstva od sufinanciranja osiguranja učenika </w:t>
      </w:r>
    </w:p>
    <w:p w14:paraId="18F6F13C" w14:textId="588D2DA0" w:rsidR="00A449B7" w:rsidRDefault="00A449B7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sredstva od naknade štete (izgubljene knjige lektire, oštećenje tableta i sl.)</w:t>
      </w:r>
    </w:p>
    <w:p w14:paraId="3B1C2566" w14:textId="5C2B7FEE" w:rsidR="00EB6D5F" w:rsidRPr="000D2226" w:rsidRDefault="00EB6D5F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od strane djelatnika za prehranu u školskoj kuhinji</w:t>
      </w:r>
    </w:p>
    <w:p w14:paraId="549137FB" w14:textId="77777777" w:rsidR="00A449B7" w:rsidRPr="000D2226" w:rsidRDefault="00A449B7" w:rsidP="00A449B7">
      <w:pPr>
        <w:spacing w:after="0" w:line="256" w:lineRule="auto"/>
        <w:contextualSpacing/>
        <w:jc w:val="both"/>
        <w:rPr>
          <w:rFonts w:ascii="Times New Roman" w:hAnsi="Times New Roman" w:cs="Times New Roman"/>
        </w:rPr>
      </w:pPr>
    </w:p>
    <w:p w14:paraId="621D6B77" w14:textId="77777777" w:rsidR="00A449B7" w:rsidRPr="000D2226" w:rsidRDefault="00A449B7" w:rsidP="00A449B7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b/>
        </w:rPr>
      </w:pPr>
    </w:p>
    <w:p w14:paraId="1DB09D22" w14:textId="7DF9BC1A" w:rsidR="00A449B7" w:rsidRPr="000D2226" w:rsidRDefault="00A449B7" w:rsidP="00A449B7">
      <w:pPr>
        <w:numPr>
          <w:ilvl w:val="0"/>
          <w:numId w:val="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 xml:space="preserve">ŠIFRA 6631   </w:t>
      </w:r>
      <w:r w:rsidRPr="000D2226">
        <w:rPr>
          <w:rFonts w:ascii="Times New Roman" w:hAnsi="Times New Roman" w:cs="Times New Roman"/>
        </w:rPr>
        <w:t xml:space="preserve"> Donacije od pravnih i fizičkih osoba izvan općeg proračuna iznose    </w:t>
      </w:r>
      <w:r w:rsidR="00EB6D5F">
        <w:rPr>
          <w:rFonts w:ascii="Times New Roman" w:hAnsi="Times New Roman" w:cs="Times New Roman"/>
          <w:b/>
          <w:bCs/>
        </w:rPr>
        <w:t>1.110,00</w:t>
      </w:r>
      <w:r w:rsidRPr="006A631A">
        <w:rPr>
          <w:rFonts w:ascii="Times New Roman" w:hAnsi="Times New Roman" w:cs="Times New Roman"/>
          <w:b/>
          <w:bCs/>
        </w:rPr>
        <w:t xml:space="preserve"> €</w:t>
      </w:r>
    </w:p>
    <w:p w14:paraId="1B88E038" w14:textId="44A7B00A" w:rsidR="00A449B7" w:rsidRDefault="00A449B7" w:rsidP="00A449B7">
      <w:pPr>
        <w:numPr>
          <w:ilvl w:val="0"/>
          <w:numId w:val="1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D2226">
        <w:rPr>
          <w:rFonts w:ascii="Times New Roman" w:hAnsi="Times New Roman" w:cs="Times New Roman"/>
        </w:rPr>
        <w:t>onacije trgovačkih društava</w:t>
      </w:r>
      <w:r>
        <w:rPr>
          <w:rFonts w:ascii="Times New Roman" w:hAnsi="Times New Roman" w:cs="Times New Roman"/>
        </w:rPr>
        <w:t xml:space="preserve"> </w:t>
      </w:r>
    </w:p>
    <w:p w14:paraId="6D0E8707" w14:textId="4342014F" w:rsidR="00A449B7" w:rsidRPr="000D2226" w:rsidRDefault="00A449B7" w:rsidP="00A449B7">
      <w:pPr>
        <w:numPr>
          <w:ilvl w:val="0"/>
          <w:numId w:val="1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donacije od fizičkih osoba </w:t>
      </w:r>
      <w:r w:rsidRPr="000D2226">
        <w:rPr>
          <w:rFonts w:ascii="Times New Roman" w:hAnsi="Times New Roman" w:cs="Times New Roman"/>
        </w:rPr>
        <w:t xml:space="preserve"> </w:t>
      </w:r>
    </w:p>
    <w:p w14:paraId="615F0AB5" w14:textId="77777777" w:rsidR="00A449B7" w:rsidRPr="000D2226" w:rsidRDefault="00A449B7" w:rsidP="00A449B7">
      <w:pPr>
        <w:spacing w:line="256" w:lineRule="auto"/>
        <w:jc w:val="both"/>
        <w:rPr>
          <w:rFonts w:ascii="Times New Roman" w:hAnsi="Times New Roman" w:cs="Times New Roman"/>
        </w:rPr>
      </w:pPr>
    </w:p>
    <w:p w14:paraId="162AA2A4" w14:textId="6D43EFB9" w:rsidR="00A449B7" w:rsidRPr="000D2226" w:rsidRDefault="00A449B7" w:rsidP="00A449B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 xml:space="preserve">ŠIFRA 6711   </w:t>
      </w:r>
      <w:r w:rsidRPr="000D2226">
        <w:rPr>
          <w:rFonts w:ascii="Times New Roman" w:hAnsi="Times New Roman" w:cs="Times New Roman"/>
        </w:rPr>
        <w:t xml:space="preserve"> Prihodi iz  nadležnog proračuna za financiranje rashoda poslovanja iznose   </w:t>
      </w:r>
      <w:r w:rsidR="00EB6D5F" w:rsidRPr="00EB6D5F">
        <w:rPr>
          <w:rFonts w:ascii="Times New Roman" w:hAnsi="Times New Roman" w:cs="Times New Roman"/>
          <w:b/>
          <w:bCs/>
        </w:rPr>
        <w:t>55.403,37</w:t>
      </w:r>
      <w:r w:rsidRPr="00EB6D5F">
        <w:rPr>
          <w:rFonts w:ascii="Times New Roman" w:hAnsi="Times New Roman" w:cs="Times New Roman"/>
          <w:b/>
          <w:bCs/>
        </w:rPr>
        <w:t xml:space="preserve"> €</w:t>
      </w:r>
      <w:r w:rsidRPr="000D2226">
        <w:rPr>
          <w:rFonts w:ascii="Times New Roman" w:hAnsi="Times New Roman" w:cs="Times New Roman"/>
          <w:b/>
        </w:rPr>
        <w:t xml:space="preserve"> </w:t>
      </w:r>
    </w:p>
    <w:p w14:paraId="7CAE1BBB" w14:textId="23091AAE" w:rsidR="00A449B7" w:rsidRPr="000D2226" w:rsidRDefault="00A449B7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decentralizirana sredstva Virovitičko-podravske županije za materijalne i financijske rashode škole (plin, električna energija, inspekcijski nalazi, zdravstveni pregledi djelatnika, pedagoška dokumentacija te gorivo), sufinanciranje natjecanja učenika i školskih manifestacija</w:t>
      </w:r>
    </w:p>
    <w:p w14:paraId="3E6AD0F1" w14:textId="77777777" w:rsidR="00A449B7" w:rsidRPr="000D2226" w:rsidRDefault="00A449B7" w:rsidP="00A449B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decentralizirana sredstva Virovitičko-podravske županije za opseg programa škole.</w:t>
      </w:r>
    </w:p>
    <w:p w14:paraId="22DE78B5" w14:textId="77777777" w:rsidR="00A449B7" w:rsidRPr="000D2226" w:rsidRDefault="00A449B7" w:rsidP="00A449B7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4BC97259" w14:textId="6084FD35" w:rsidR="00A449B7" w:rsidRDefault="00A449B7" w:rsidP="00A449B7">
      <w:pPr>
        <w:numPr>
          <w:ilvl w:val="0"/>
          <w:numId w:val="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Ostali prihodi</w:t>
      </w:r>
      <w:r>
        <w:rPr>
          <w:rFonts w:ascii="Times New Roman" w:hAnsi="Times New Roman" w:cs="Times New Roman"/>
          <w:b/>
        </w:rPr>
        <w:t xml:space="preserve">  </w:t>
      </w:r>
      <w:r w:rsidR="00EB6D5F">
        <w:rPr>
          <w:rFonts w:ascii="Times New Roman" w:hAnsi="Times New Roman" w:cs="Times New Roman"/>
          <w:b/>
        </w:rPr>
        <w:t>40,49</w:t>
      </w:r>
      <w:r>
        <w:rPr>
          <w:rFonts w:ascii="Times New Roman" w:hAnsi="Times New Roman" w:cs="Times New Roman"/>
          <w:b/>
        </w:rPr>
        <w:t xml:space="preserve"> €</w:t>
      </w:r>
    </w:p>
    <w:p w14:paraId="0A349BD3" w14:textId="77777777" w:rsidR="00A449B7" w:rsidRPr="000D2226" w:rsidRDefault="00A449B7" w:rsidP="00A449B7">
      <w:pPr>
        <w:spacing w:before="240" w:after="0" w:line="25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F4A98D0" w14:textId="32C2F8E6" w:rsidR="00A449B7" w:rsidRPr="000D2226" w:rsidRDefault="00A449B7" w:rsidP="00A449B7">
      <w:pPr>
        <w:numPr>
          <w:ilvl w:val="0"/>
          <w:numId w:val="3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 prihod od zakupa zemljišta</w:t>
      </w:r>
      <w:r>
        <w:rPr>
          <w:rFonts w:ascii="Times New Roman" w:hAnsi="Times New Roman" w:cs="Times New Roman"/>
        </w:rPr>
        <w:t xml:space="preserve"> </w:t>
      </w:r>
    </w:p>
    <w:p w14:paraId="0BD52F05" w14:textId="77777777" w:rsidR="00A449B7" w:rsidRPr="000D2226" w:rsidRDefault="00A449B7" w:rsidP="00A449B7">
      <w:pPr>
        <w:spacing w:line="256" w:lineRule="auto"/>
      </w:pPr>
    </w:p>
    <w:p w14:paraId="0C7982ED" w14:textId="77777777" w:rsidR="00A449B7" w:rsidRPr="000D2226" w:rsidRDefault="00A449B7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A062BD" w14:textId="77777777" w:rsidR="00A449B7" w:rsidRPr="000D2226" w:rsidRDefault="00A449B7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F8BFAF" w14:textId="482ED898" w:rsidR="00A449B7" w:rsidRDefault="00A449B7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3810AA" w14:textId="77777777" w:rsidR="00EB6D5F" w:rsidRPr="000D2226" w:rsidRDefault="00EB6D5F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4DE59F1" w14:textId="77777777" w:rsidR="00A449B7" w:rsidRPr="000D2226" w:rsidRDefault="00A449B7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12D4354" w14:textId="77777777" w:rsidR="00A449B7" w:rsidRPr="000D2226" w:rsidRDefault="00A449B7" w:rsidP="00A449B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D22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RASHODI</w:t>
      </w:r>
    </w:p>
    <w:p w14:paraId="407C99A6" w14:textId="77777777" w:rsidR="00A449B7" w:rsidRPr="000D2226" w:rsidRDefault="00A449B7" w:rsidP="00A449B7">
      <w:pPr>
        <w:autoSpaceDE w:val="0"/>
        <w:autoSpaceDN w:val="0"/>
        <w:adjustRightInd w:val="0"/>
        <w:spacing w:after="240" w:line="240" w:lineRule="auto"/>
        <w:ind w:left="62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1F4EA0" w14:textId="1489DAEF" w:rsidR="00A449B7" w:rsidRPr="000D2226" w:rsidRDefault="00A449B7" w:rsidP="00A449B7">
      <w:pPr>
        <w:numPr>
          <w:ilvl w:val="0"/>
          <w:numId w:val="13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3     </w:t>
      </w:r>
      <w:r w:rsidRPr="00221AF4">
        <w:rPr>
          <w:rFonts w:ascii="Times New Roman" w:hAnsi="Times New Roman" w:cs="Times New Roman"/>
          <w:bCs/>
        </w:rPr>
        <w:t>Ukupni</w:t>
      </w:r>
      <w:r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</w:t>
      </w:r>
      <w:r w:rsidRPr="000D2226">
        <w:rPr>
          <w:rFonts w:ascii="Times New Roman" w:hAnsi="Times New Roman" w:cs="Times New Roman"/>
        </w:rPr>
        <w:t xml:space="preserve">ashodi poslovanja iznose   </w:t>
      </w:r>
      <w:r w:rsidRPr="000D22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1.</w:t>
      </w:r>
      <w:r w:rsidR="001475CA">
        <w:rPr>
          <w:rFonts w:ascii="Times New Roman" w:hAnsi="Times New Roman" w:cs="Times New Roman"/>
          <w:b/>
        </w:rPr>
        <w:t>792.739,93</w:t>
      </w:r>
      <w:r>
        <w:rPr>
          <w:rFonts w:ascii="Times New Roman" w:hAnsi="Times New Roman" w:cs="Times New Roman"/>
          <w:b/>
        </w:rPr>
        <w:t xml:space="preserve">  €</w:t>
      </w:r>
    </w:p>
    <w:p w14:paraId="5717FC7B" w14:textId="77777777" w:rsidR="00A449B7" w:rsidRPr="000D2226" w:rsidRDefault="00A449B7" w:rsidP="00A449B7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4E3DE8E7" w14:textId="128CE686" w:rsidR="00A449B7" w:rsidRPr="000D2226" w:rsidRDefault="00A449B7" w:rsidP="00A449B7">
      <w:pPr>
        <w:numPr>
          <w:ilvl w:val="0"/>
          <w:numId w:val="13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  <w:bCs/>
        </w:rPr>
      </w:pPr>
      <w:r w:rsidRPr="000D2226">
        <w:rPr>
          <w:rFonts w:ascii="Times New Roman" w:hAnsi="Times New Roman" w:cs="Times New Roman"/>
          <w:b/>
        </w:rPr>
        <w:t xml:space="preserve">ŠIFRA 31    </w:t>
      </w:r>
      <w:r w:rsidRPr="000D2226">
        <w:rPr>
          <w:rFonts w:ascii="Times New Roman" w:hAnsi="Times New Roman" w:cs="Times New Roman"/>
        </w:rPr>
        <w:t xml:space="preserve">Rashodi za zaposlene iznose    </w:t>
      </w:r>
      <w:r w:rsidR="001475CA">
        <w:rPr>
          <w:rFonts w:ascii="Times New Roman" w:hAnsi="Times New Roman" w:cs="Times New Roman"/>
          <w:b/>
          <w:bCs/>
        </w:rPr>
        <w:t>1.494.176,53</w:t>
      </w:r>
      <w:r w:rsidRPr="00221AF4">
        <w:rPr>
          <w:rFonts w:ascii="Times New Roman" w:hAnsi="Times New Roman" w:cs="Times New Roman"/>
          <w:b/>
          <w:bCs/>
        </w:rPr>
        <w:t xml:space="preserve"> €</w:t>
      </w:r>
      <w:r w:rsidRPr="000D2226">
        <w:rPr>
          <w:rFonts w:ascii="Times New Roman" w:hAnsi="Times New Roman" w:cs="Times New Roman"/>
          <w:b/>
          <w:bCs/>
        </w:rPr>
        <w:t xml:space="preserve">  </w:t>
      </w:r>
    </w:p>
    <w:p w14:paraId="381CC72D" w14:textId="77777777" w:rsidR="00A449B7" w:rsidRPr="000D2226" w:rsidRDefault="00A449B7" w:rsidP="00A449B7">
      <w:pPr>
        <w:spacing w:line="256" w:lineRule="auto"/>
        <w:ind w:left="624"/>
        <w:contextualSpacing/>
        <w:rPr>
          <w:rFonts w:ascii="Times New Roman" w:hAnsi="Times New Roman" w:cs="Times New Roman"/>
        </w:rPr>
      </w:pPr>
    </w:p>
    <w:p w14:paraId="4311DA58" w14:textId="1E4FFF05" w:rsidR="00A449B7" w:rsidRDefault="00A449B7" w:rsidP="00A449B7">
      <w:pPr>
        <w:numPr>
          <w:ilvl w:val="0"/>
          <w:numId w:val="1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odnose se na plaće, doprinose i ostale naknade za zaposlenike.</w:t>
      </w:r>
    </w:p>
    <w:p w14:paraId="7DF73130" w14:textId="4A03D63A" w:rsidR="00F12293" w:rsidRPr="000D2226" w:rsidRDefault="00F12293" w:rsidP="00A449B7">
      <w:pPr>
        <w:numPr>
          <w:ilvl w:val="0"/>
          <w:numId w:val="1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godine usvojena je Uredba o nazivima radnih mjesta, uvjetima za raspored i koeficijentima za obračun plaće u javnim službama . Usvajanjem Uredbe došlo je do povećanja plaće u odgovarajućem postotku svim zaposlenicima te su slijedom toga značajno povećani rashodi za zaposlene u odnosu na prošlu godinu</w:t>
      </w:r>
    </w:p>
    <w:p w14:paraId="1EF2495F" w14:textId="77777777" w:rsidR="00A449B7" w:rsidRPr="000D2226" w:rsidRDefault="00A449B7" w:rsidP="00A449B7">
      <w:pPr>
        <w:spacing w:after="0" w:line="256" w:lineRule="auto"/>
        <w:ind w:left="624"/>
        <w:contextualSpacing/>
        <w:rPr>
          <w:rFonts w:ascii="Times New Roman" w:hAnsi="Times New Roman" w:cs="Times New Roman"/>
        </w:rPr>
      </w:pPr>
    </w:p>
    <w:p w14:paraId="4FF58E76" w14:textId="77777777" w:rsidR="00A449B7" w:rsidRPr="000D2226" w:rsidRDefault="00A449B7" w:rsidP="00A449B7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1A67339D" w14:textId="127FF0B6" w:rsidR="00A449B7" w:rsidRPr="000D2226" w:rsidRDefault="00A449B7" w:rsidP="00A449B7">
      <w:pPr>
        <w:numPr>
          <w:ilvl w:val="0"/>
          <w:numId w:val="15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32     </w:t>
      </w:r>
      <w:r w:rsidRPr="000D2226">
        <w:rPr>
          <w:rFonts w:ascii="Times New Roman" w:hAnsi="Times New Roman" w:cs="Times New Roman"/>
        </w:rPr>
        <w:t xml:space="preserve">Materijalni rashodi iznose     </w:t>
      </w:r>
      <w:r w:rsidR="001475CA">
        <w:rPr>
          <w:rFonts w:ascii="Times New Roman" w:hAnsi="Times New Roman" w:cs="Times New Roman"/>
          <w:b/>
          <w:bCs/>
        </w:rPr>
        <w:t>273.229,56</w:t>
      </w:r>
      <w:r w:rsidRPr="00221AF4">
        <w:rPr>
          <w:rFonts w:ascii="Times New Roman" w:hAnsi="Times New Roman" w:cs="Times New Roman"/>
          <w:b/>
          <w:bCs/>
        </w:rPr>
        <w:t xml:space="preserve"> €</w:t>
      </w:r>
    </w:p>
    <w:p w14:paraId="0433D359" w14:textId="77777777" w:rsidR="00A449B7" w:rsidRPr="000D2226" w:rsidRDefault="00A449B7" w:rsidP="00A449B7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533FB17B" w14:textId="2595F328" w:rsidR="00A449B7" w:rsidRPr="000D2226" w:rsidRDefault="00A449B7" w:rsidP="00A449B7">
      <w:pPr>
        <w:numPr>
          <w:ilvl w:val="1"/>
          <w:numId w:val="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>Naknade troškova zaposlenima iznose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1475CA">
        <w:rPr>
          <w:rFonts w:ascii="Times New Roman" w:hAnsi="Times New Roman" w:cs="Times New Roman"/>
          <w:iCs/>
          <w:u w:val="single"/>
        </w:rPr>
        <w:t xml:space="preserve"> 68.536,42 </w:t>
      </w:r>
      <w:r>
        <w:rPr>
          <w:rFonts w:ascii="Times New Roman" w:hAnsi="Times New Roman" w:cs="Times New Roman"/>
          <w:iCs/>
          <w:u w:val="single"/>
        </w:rPr>
        <w:t xml:space="preserve"> € </w:t>
      </w:r>
      <w:r w:rsidRPr="000D2226">
        <w:rPr>
          <w:rFonts w:ascii="Times New Roman" w:hAnsi="Times New Roman" w:cs="Times New Roman"/>
        </w:rPr>
        <w:t>– Naknade za prijevoz na posao i s posla, stručno usavršavanje zaposlenika te službena putovanja</w:t>
      </w:r>
      <w:r w:rsidR="001475CA">
        <w:rPr>
          <w:rFonts w:ascii="Times New Roman" w:hAnsi="Times New Roman" w:cs="Times New Roman"/>
        </w:rPr>
        <w:t>. Do značajnog povećanja rashoda na ovom kontu u odnosu na prošlu godinu došlo je zbog provedbe Erasmus projekta i aktivnosti vezano za projekt.</w:t>
      </w:r>
    </w:p>
    <w:p w14:paraId="4D88A5B5" w14:textId="3D52A0D1" w:rsidR="00A449B7" w:rsidRPr="000D2226" w:rsidRDefault="00A449B7" w:rsidP="00A449B7">
      <w:pPr>
        <w:numPr>
          <w:ilvl w:val="1"/>
          <w:numId w:val="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 xml:space="preserve">Rashodi za materijal i energiju iznose </w:t>
      </w:r>
      <w:r w:rsidR="001475CA">
        <w:rPr>
          <w:rFonts w:ascii="Times New Roman" w:hAnsi="Times New Roman" w:cs="Times New Roman"/>
          <w:iCs/>
          <w:u w:val="single"/>
        </w:rPr>
        <w:t xml:space="preserve">100.224,90 </w:t>
      </w:r>
      <w:r w:rsidRPr="00221AF4">
        <w:rPr>
          <w:rFonts w:ascii="Times New Roman" w:hAnsi="Times New Roman" w:cs="Times New Roman"/>
          <w:iCs/>
          <w:u w:val="single"/>
        </w:rPr>
        <w:t xml:space="preserve"> €</w:t>
      </w:r>
      <w:r w:rsidRPr="000D2226">
        <w:rPr>
          <w:rFonts w:ascii="Times New Roman" w:hAnsi="Times New Roman" w:cs="Times New Roman"/>
        </w:rPr>
        <w:t xml:space="preserve">  – Namirnice za školsku kuhinju, energija (struja, plin i gorivo), materijal i dijelovi za tekuće i investicijsko održavanje, sitni inventar, uredski materijal</w:t>
      </w:r>
    </w:p>
    <w:p w14:paraId="5D55E7A6" w14:textId="77777777" w:rsidR="00C4339A" w:rsidRPr="00C4339A" w:rsidRDefault="00A449B7" w:rsidP="00A449B7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iCs/>
        </w:rPr>
        <w:t xml:space="preserve">Rashodi za usluge iznose  </w:t>
      </w:r>
      <w:r w:rsidR="001475CA">
        <w:rPr>
          <w:rFonts w:ascii="Times New Roman" w:hAnsi="Times New Roman" w:cs="Times New Roman"/>
          <w:iCs/>
          <w:u w:val="single"/>
        </w:rPr>
        <w:t>66.700,98</w:t>
      </w:r>
      <w:r w:rsidRPr="00221AF4">
        <w:rPr>
          <w:rFonts w:ascii="Times New Roman" w:hAnsi="Times New Roman" w:cs="Times New Roman"/>
          <w:iCs/>
          <w:u w:val="single"/>
        </w:rPr>
        <w:t xml:space="preserve"> €</w:t>
      </w:r>
      <w:r w:rsidRPr="000D2226">
        <w:rPr>
          <w:rFonts w:ascii="Times New Roman" w:hAnsi="Times New Roman" w:cs="Times New Roman"/>
        </w:rPr>
        <w:t xml:space="preserve"> – Komunalne usluge (opskrba vodom, odvoz smeća, naknada  Hrvatske  vode , usluge dezinsekcije i deratizacije), Usluge tekućeg i investicijskog održavanja, promidžba i informiranje (HRT), zdravstvene usluge (sistematski pregledi 202</w:t>
      </w:r>
      <w:r w:rsidR="001475CA">
        <w:rPr>
          <w:rFonts w:ascii="Times New Roman" w:hAnsi="Times New Roman" w:cs="Times New Roman"/>
        </w:rPr>
        <w:t>4</w:t>
      </w:r>
      <w:r w:rsidRPr="000D2226">
        <w:rPr>
          <w:rFonts w:ascii="Times New Roman" w:hAnsi="Times New Roman" w:cs="Times New Roman"/>
        </w:rPr>
        <w:t>. ,sanitarni pregledi), računalne usluge (održavanje računalnih programa; računovodstvo (</w:t>
      </w:r>
      <w:proofErr w:type="spellStart"/>
      <w:r w:rsidRPr="000D2226">
        <w:rPr>
          <w:rFonts w:ascii="Times New Roman" w:hAnsi="Times New Roman" w:cs="Times New Roman"/>
        </w:rPr>
        <w:t>Libusoft</w:t>
      </w:r>
      <w:proofErr w:type="spellEnd"/>
      <w:r w:rsidRPr="000D2226">
        <w:rPr>
          <w:rFonts w:ascii="Times New Roman" w:hAnsi="Times New Roman" w:cs="Times New Roman"/>
        </w:rPr>
        <w:t>, E-račun) te ostale usluge</w:t>
      </w:r>
      <w:r w:rsidR="001475CA">
        <w:rPr>
          <w:rFonts w:ascii="Times New Roman" w:hAnsi="Times New Roman" w:cs="Times New Roman"/>
        </w:rPr>
        <w:t>.</w:t>
      </w:r>
      <w:r w:rsidR="00C4339A">
        <w:rPr>
          <w:rFonts w:ascii="Times New Roman" w:hAnsi="Times New Roman" w:cs="Times New Roman"/>
        </w:rPr>
        <w:t xml:space="preserve"> Velik dio rashoda za usluge čine Intelektualne usluge. Navedeni rashod odnosi se na provedbu B2 aktivnosti i usluge vanjskih suradnika za radionice i aktivnosti na kojima sudjeluju učenici škole. </w:t>
      </w:r>
    </w:p>
    <w:p w14:paraId="0E49EB6C" w14:textId="46023271" w:rsidR="00A449B7" w:rsidRPr="000D2226" w:rsidRDefault="001475CA" w:rsidP="00A449B7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Slijedom racionalnog trošenja i pokušaja uštede gdje god je to bilo moguće došlo je do smanjenja rashoda za usluge u odnosu na prošlu godinu.</w:t>
      </w:r>
    </w:p>
    <w:p w14:paraId="44D93978" w14:textId="6639B5E8" w:rsidR="00A449B7" w:rsidRPr="000D2226" w:rsidRDefault="00A449B7" w:rsidP="00A449B7">
      <w:pPr>
        <w:numPr>
          <w:ilvl w:val="0"/>
          <w:numId w:val="5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>Ostali  nespomenuti rashodi poslovanja iznose</w:t>
      </w:r>
      <w:r>
        <w:rPr>
          <w:rFonts w:ascii="Times New Roman" w:hAnsi="Times New Roman" w:cs="Times New Roman"/>
          <w:iCs/>
        </w:rPr>
        <w:t xml:space="preserve"> </w:t>
      </w:r>
      <w:r w:rsidR="001475CA">
        <w:rPr>
          <w:rFonts w:ascii="Times New Roman" w:hAnsi="Times New Roman" w:cs="Times New Roman"/>
          <w:iCs/>
          <w:u w:val="single"/>
        </w:rPr>
        <w:t xml:space="preserve">37.767,26 </w:t>
      </w:r>
      <w:r w:rsidRPr="00221AF4">
        <w:rPr>
          <w:rFonts w:ascii="Times New Roman" w:hAnsi="Times New Roman" w:cs="Times New Roman"/>
          <w:iCs/>
          <w:u w:val="single"/>
        </w:rPr>
        <w:t xml:space="preserve"> €</w:t>
      </w:r>
      <w:r w:rsidRPr="000D2226">
        <w:rPr>
          <w:rFonts w:ascii="Times New Roman" w:hAnsi="Times New Roman" w:cs="Times New Roman"/>
          <w:iCs/>
        </w:rPr>
        <w:t xml:space="preserve"> </w:t>
      </w:r>
      <w:r w:rsidRPr="000D2226">
        <w:rPr>
          <w:rFonts w:ascii="Times New Roman" w:hAnsi="Times New Roman" w:cs="Times New Roman"/>
        </w:rPr>
        <w:t xml:space="preserve">  – Naknada zbog nezapošljavanja određene kvote osoba s invaliditetom, osiguranje kombi vozila, kino ulaznice i kazališne predstave za učenike, uređenje okoliša u matičnoj školi i područnim školama te ostali nespomenuti rashodi poslovanja</w:t>
      </w:r>
    </w:p>
    <w:p w14:paraId="5C7E8303" w14:textId="77777777" w:rsidR="00A449B7" w:rsidRPr="000D2226" w:rsidRDefault="00A449B7" w:rsidP="00A449B7">
      <w:pPr>
        <w:spacing w:after="0" w:line="256" w:lineRule="auto"/>
        <w:ind w:left="624"/>
        <w:contextualSpacing/>
        <w:rPr>
          <w:rFonts w:ascii="Times New Roman" w:hAnsi="Times New Roman" w:cs="Times New Roman"/>
        </w:rPr>
      </w:pPr>
    </w:p>
    <w:p w14:paraId="7C7502CC" w14:textId="01EB3904" w:rsidR="00A449B7" w:rsidRPr="000D2226" w:rsidRDefault="00A449B7" w:rsidP="00A449B7">
      <w:pPr>
        <w:numPr>
          <w:ilvl w:val="0"/>
          <w:numId w:val="15"/>
        </w:numPr>
        <w:spacing w:before="240" w:after="0" w:line="256" w:lineRule="auto"/>
        <w:ind w:left="624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ŠIFRA 343</w:t>
      </w:r>
      <w:r w:rsidRPr="000D2226">
        <w:rPr>
          <w:rFonts w:ascii="Times New Roman" w:hAnsi="Times New Roman" w:cs="Times New Roman"/>
        </w:rPr>
        <w:t xml:space="preserve">    Financijski rashodi iznose    </w:t>
      </w:r>
      <w:r w:rsidR="001475CA">
        <w:rPr>
          <w:rFonts w:ascii="Times New Roman" w:hAnsi="Times New Roman" w:cs="Times New Roman"/>
          <w:b/>
        </w:rPr>
        <w:t>1,86</w:t>
      </w:r>
      <w:r w:rsidRPr="00EE0FDB">
        <w:rPr>
          <w:rFonts w:ascii="Times New Roman" w:hAnsi="Times New Roman" w:cs="Times New Roman"/>
          <w:b/>
        </w:rPr>
        <w:t xml:space="preserve"> €</w:t>
      </w:r>
    </w:p>
    <w:p w14:paraId="6A887287" w14:textId="7C079342" w:rsidR="00A449B7" w:rsidRPr="00C4339A" w:rsidRDefault="00A449B7" w:rsidP="001475CA">
      <w:pPr>
        <w:numPr>
          <w:ilvl w:val="0"/>
          <w:numId w:val="5"/>
        </w:numPr>
        <w:spacing w:before="240" w:after="0" w:line="256" w:lineRule="auto"/>
        <w:ind w:left="1191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odnose se na zatezne kamate iz poslovnih odnosa.</w:t>
      </w:r>
    </w:p>
    <w:p w14:paraId="0F9E95D0" w14:textId="77777777" w:rsidR="00A449B7" w:rsidRPr="000D2226" w:rsidRDefault="00A449B7" w:rsidP="00A449B7">
      <w:pPr>
        <w:spacing w:before="240" w:after="0" w:line="256" w:lineRule="auto"/>
        <w:ind w:left="1191"/>
        <w:contextualSpacing/>
        <w:rPr>
          <w:rFonts w:ascii="Times New Roman" w:hAnsi="Times New Roman" w:cs="Times New Roman"/>
        </w:rPr>
      </w:pPr>
    </w:p>
    <w:p w14:paraId="51E60E33" w14:textId="77777777" w:rsidR="00A449B7" w:rsidRPr="000D2226" w:rsidRDefault="00A449B7" w:rsidP="00A449B7">
      <w:pPr>
        <w:spacing w:after="0" w:line="256" w:lineRule="auto"/>
        <w:ind w:left="624"/>
        <w:rPr>
          <w:rFonts w:ascii="Times New Roman" w:hAnsi="Times New Roman" w:cs="Times New Roman"/>
        </w:rPr>
      </w:pPr>
    </w:p>
    <w:p w14:paraId="01BB98DE" w14:textId="3B2A629F" w:rsidR="00A449B7" w:rsidRPr="000D2226" w:rsidRDefault="00A449B7" w:rsidP="00A449B7">
      <w:pPr>
        <w:numPr>
          <w:ilvl w:val="0"/>
          <w:numId w:val="15"/>
        </w:numPr>
        <w:spacing w:after="0" w:line="27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 4      </w:t>
      </w:r>
      <w:r w:rsidRPr="000D2226">
        <w:rPr>
          <w:rFonts w:ascii="Times New Roman" w:hAnsi="Times New Roman" w:cs="Times New Roman"/>
        </w:rPr>
        <w:t xml:space="preserve">Rashodi za nabavu nefinancijske imovine iznose    </w:t>
      </w:r>
      <w:r w:rsidR="00C4339A">
        <w:rPr>
          <w:rFonts w:ascii="Times New Roman" w:hAnsi="Times New Roman" w:cs="Times New Roman"/>
          <w:b/>
        </w:rPr>
        <w:t>44.397,57</w:t>
      </w:r>
      <w:r>
        <w:rPr>
          <w:rFonts w:ascii="Times New Roman" w:hAnsi="Times New Roman" w:cs="Times New Roman"/>
          <w:b/>
        </w:rPr>
        <w:t xml:space="preserve"> €</w:t>
      </w:r>
    </w:p>
    <w:p w14:paraId="14E42410" w14:textId="52FEB131" w:rsidR="00A449B7" w:rsidRPr="000D2226" w:rsidRDefault="00A449B7" w:rsidP="00A449B7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 </w:t>
      </w:r>
      <w:r w:rsidR="00C4339A" w:rsidRPr="00C4339A">
        <w:rPr>
          <w:rFonts w:ascii="Times New Roman" w:hAnsi="Times New Roman" w:cs="Times New Roman"/>
        </w:rPr>
        <w:t>34.170.19 €</w:t>
      </w:r>
      <w:r w:rsidR="00C4339A">
        <w:rPr>
          <w:rFonts w:ascii="Times New Roman" w:hAnsi="Times New Roman" w:cs="Times New Roman"/>
          <w:b/>
          <w:bCs/>
        </w:rPr>
        <w:t xml:space="preserve"> - </w:t>
      </w:r>
      <w:r w:rsidR="00C4339A">
        <w:rPr>
          <w:rFonts w:ascii="Times New Roman" w:hAnsi="Times New Roman" w:cs="Times New Roman"/>
        </w:rPr>
        <w:t xml:space="preserve">Nabava sportske i glazbene opreme, uredske opreme i namještaja kao i ostalih uređaja za podizanje standarda u ustanovi  </w:t>
      </w:r>
    </w:p>
    <w:p w14:paraId="0F484220" w14:textId="4634A867" w:rsidR="00A449B7" w:rsidRDefault="00C4339A" w:rsidP="00A449B7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10.227,38</w:t>
      </w:r>
      <w:r w:rsidR="00A449B7">
        <w:rPr>
          <w:rFonts w:ascii="Times New Roman" w:hAnsi="Times New Roman" w:cs="Times New Roman"/>
        </w:rPr>
        <w:t xml:space="preserve"> €</w:t>
      </w:r>
      <w:r w:rsidR="00A449B7" w:rsidRPr="000D2226">
        <w:rPr>
          <w:rFonts w:ascii="Times New Roman" w:hAnsi="Times New Roman" w:cs="Times New Roman"/>
        </w:rPr>
        <w:t xml:space="preserve"> – udžbenici</w:t>
      </w:r>
      <w:r w:rsidR="00A449B7">
        <w:rPr>
          <w:rFonts w:ascii="Times New Roman" w:hAnsi="Times New Roman" w:cs="Times New Roman"/>
        </w:rPr>
        <w:t xml:space="preserve"> i  radni materijali </w:t>
      </w:r>
      <w:r w:rsidR="00A449B7" w:rsidRPr="000D2226">
        <w:rPr>
          <w:rFonts w:ascii="Times New Roman" w:hAnsi="Times New Roman" w:cs="Times New Roman"/>
        </w:rPr>
        <w:t xml:space="preserve"> (MZO)</w:t>
      </w:r>
    </w:p>
    <w:p w14:paraId="6D2D5FF1" w14:textId="00C6894E" w:rsidR="00722E82" w:rsidRDefault="00722E82" w:rsidP="00722E82">
      <w:pPr>
        <w:spacing w:after="0" w:line="276" w:lineRule="auto"/>
        <w:ind w:left="850"/>
        <w:contextualSpacing/>
        <w:rPr>
          <w:rFonts w:ascii="Times New Roman" w:hAnsi="Times New Roman" w:cs="Times New Roman"/>
        </w:rPr>
      </w:pPr>
    </w:p>
    <w:p w14:paraId="5B8E266A" w14:textId="77777777" w:rsidR="00722E82" w:rsidRDefault="00722E82" w:rsidP="00722E82">
      <w:pPr>
        <w:spacing w:after="0" w:line="276" w:lineRule="auto"/>
        <w:ind w:left="850"/>
        <w:contextualSpacing/>
        <w:rPr>
          <w:rFonts w:ascii="Times New Roman" w:hAnsi="Times New Roman" w:cs="Times New Roman"/>
        </w:rPr>
      </w:pPr>
    </w:p>
    <w:p w14:paraId="1AFFE423" w14:textId="29DD9116" w:rsidR="00C4339A" w:rsidRPr="000D2226" w:rsidRDefault="00C4339A" w:rsidP="00C4339A">
      <w:pPr>
        <w:spacing w:after="0" w:line="276" w:lineRule="auto"/>
        <w:ind w:left="12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Provedbom </w:t>
      </w:r>
      <w:r w:rsidRPr="00C4339A">
        <w:rPr>
          <w:rFonts w:ascii="Times New Roman" w:hAnsi="Times New Roman" w:cs="Times New Roman"/>
        </w:rPr>
        <w:t>Eksperimentaln</w:t>
      </w:r>
      <w:r>
        <w:rPr>
          <w:rFonts w:ascii="Times New Roman" w:hAnsi="Times New Roman" w:cs="Times New Roman"/>
        </w:rPr>
        <w:t>og</w:t>
      </w:r>
      <w:r w:rsidRPr="00C4339A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>a</w:t>
      </w:r>
      <w:r w:rsidRPr="00C4339A">
        <w:rPr>
          <w:rFonts w:ascii="Times New Roman" w:hAnsi="Times New Roman" w:cs="Times New Roman"/>
        </w:rPr>
        <w:t xml:space="preserve"> »Osnovna škola kao cjelodnevna škola: Uravnotežen, pravedan, učinkovit i održiv sustav odgoja i obrazovanja«</w:t>
      </w:r>
      <w:r>
        <w:rPr>
          <w:rFonts w:ascii="Times New Roman" w:hAnsi="Times New Roman" w:cs="Times New Roman"/>
        </w:rPr>
        <w:t xml:space="preserve"> ustanovi su osigurana značajna sredstva za nabavu opreme, alata, potrošnog materijala kao i ostalih sredstava potrebnih za provedbu B1 i B2 aktivnosti te je nabavom navedenih materijala došlo do značajnog povećanja rashoda za nabavu nefinancijske imovine. </w:t>
      </w:r>
    </w:p>
    <w:p w14:paraId="621D749A" w14:textId="77777777" w:rsidR="00A449B7" w:rsidRPr="000D2226" w:rsidRDefault="00A449B7" w:rsidP="00A449B7">
      <w:pPr>
        <w:spacing w:after="0" w:line="276" w:lineRule="auto"/>
        <w:ind w:left="624"/>
        <w:contextualSpacing/>
        <w:rPr>
          <w:rFonts w:ascii="Times New Roman" w:hAnsi="Times New Roman" w:cs="Times New Roman"/>
        </w:rPr>
      </w:pPr>
    </w:p>
    <w:p w14:paraId="1F0F33E1" w14:textId="77777777" w:rsidR="00A449B7" w:rsidRPr="000D2226" w:rsidRDefault="00A449B7" w:rsidP="00A449B7">
      <w:pPr>
        <w:spacing w:after="0" w:line="276" w:lineRule="auto"/>
        <w:ind w:left="624"/>
        <w:rPr>
          <w:rFonts w:ascii="Times New Roman" w:hAnsi="Times New Roman" w:cs="Times New Roman"/>
          <w:b/>
        </w:rPr>
      </w:pPr>
    </w:p>
    <w:p w14:paraId="28AB28C9" w14:textId="77777777" w:rsidR="00A449B7" w:rsidRPr="000D2226" w:rsidRDefault="00A449B7" w:rsidP="00A449B7">
      <w:pPr>
        <w:spacing w:after="0" w:line="276" w:lineRule="auto"/>
        <w:ind w:left="850"/>
        <w:contextualSpacing/>
        <w:rPr>
          <w:rFonts w:ascii="Times New Roman" w:hAnsi="Times New Roman" w:cs="Times New Roman"/>
          <w:b/>
        </w:rPr>
      </w:pPr>
    </w:p>
    <w:p w14:paraId="49487BB0" w14:textId="77777777" w:rsidR="00A449B7" w:rsidRPr="000D2226" w:rsidRDefault="00A449B7" w:rsidP="00A449B7">
      <w:pPr>
        <w:spacing w:after="0" w:line="276" w:lineRule="auto"/>
        <w:ind w:left="624"/>
        <w:contextualSpacing/>
        <w:rPr>
          <w:rFonts w:ascii="Times New Roman" w:hAnsi="Times New Roman" w:cs="Times New Roman"/>
          <w:b/>
        </w:rPr>
      </w:pPr>
    </w:p>
    <w:p w14:paraId="7CBDF284" w14:textId="77777777" w:rsidR="00A449B7" w:rsidRPr="000D2226" w:rsidRDefault="00A449B7" w:rsidP="00A449B7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</w:rPr>
      </w:pPr>
    </w:p>
    <w:p w14:paraId="1E0D9B28" w14:textId="77777777" w:rsidR="00A449B7" w:rsidRPr="000D2226" w:rsidRDefault="00A449B7" w:rsidP="00A449B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52AA74FD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56E81F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BILANCA</w:t>
      </w:r>
    </w:p>
    <w:p w14:paraId="5113E1C6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95428" w14:textId="49CBDDC9" w:rsidR="00A449B7" w:rsidRPr="000D2226" w:rsidRDefault="00A449B7" w:rsidP="00A449B7">
      <w:pPr>
        <w:numPr>
          <w:ilvl w:val="0"/>
          <w:numId w:val="6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 xml:space="preserve">ŠIFRA B001    </w:t>
      </w:r>
      <w:r w:rsidRPr="000D2226">
        <w:rPr>
          <w:rFonts w:ascii="Times New Roman" w:hAnsi="Times New Roman" w:cs="Times New Roman"/>
          <w:szCs w:val="28"/>
        </w:rPr>
        <w:t>Ukupna vrijednost</w:t>
      </w:r>
      <w:r w:rsidRPr="000D2226">
        <w:rPr>
          <w:rFonts w:ascii="Times New Roman" w:hAnsi="Times New Roman" w:cs="Times New Roman"/>
          <w:b/>
          <w:szCs w:val="28"/>
        </w:rPr>
        <w:t xml:space="preserve"> </w:t>
      </w:r>
      <w:r w:rsidRPr="000D2226">
        <w:rPr>
          <w:rFonts w:ascii="Times New Roman" w:hAnsi="Times New Roman" w:cs="Times New Roman"/>
          <w:szCs w:val="28"/>
        </w:rPr>
        <w:t xml:space="preserve">imovine iznosi   </w:t>
      </w:r>
      <w:r w:rsidR="00722DF2">
        <w:rPr>
          <w:rFonts w:ascii="Times New Roman" w:hAnsi="Times New Roman" w:cs="Times New Roman"/>
          <w:b/>
          <w:bCs/>
          <w:szCs w:val="28"/>
        </w:rPr>
        <w:t>1.939,059,11 €</w:t>
      </w:r>
    </w:p>
    <w:p w14:paraId="00AE333D" w14:textId="77777777" w:rsidR="00A449B7" w:rsidRPr="000D2226" w:rsidRDefault="00A449B7" w:rsidP="0064095C">
      <w:p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b/>
          <w:szCs w:val="28"/>
        </w:rPr>
      </w:pPr>
    </w:p>
    <w:p w14:paraId="35F06130" w14:textId="51685BB6" w:rsidR="00A449B7" w:rsidRPr="000D2226" w:rsidRDefault="00A449B7" w:rsidP="00A449B7">
      <w:pPr>
        <w:numPr>
          <w:ilvl w:val="0"/>
          <w:numId w:val="6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 xml:space="preserve">ŠIFRA B002   </w:t>
      </w:r>
      <w:r w:rsidRPr="000D2226">
        <w:rPr>
          <w:rFonts w:ascii="Times New Roman" w:hAnsi="Times New Roman" w:cs="Times New Roman"/>
          <w:szCs w:val="28"/>
        </w:rPr>
        <w:t xml:space="preserve">Nefinancijska imovina iznosi   </w:t>
      </w:r>
      <w:r w:rsidR="00722DF2" w:rsidRPr="00722DF2">
        <w:rPr>
          <w:rFonts w:ascii="Times New Roman" w:hAnsi="Times New Roman" w:cs="Times New Roman"/>
          <w:b/>
          <w:bCs/>
          <w:szCs w:val="28"/>
        </w:rPr>
        <w:t>1.852.094,26 €</w:t>
      </w:r>
      <w:r w:rsidR="00722DF2">
        <w:rPr>
          <w:rFonts w:ascii="Times New Roman" w:hAnsi="Times New Roman" w:cs="Times New Roman"/>
          <w:szCs w:val="28"/>
        </w:rPr>
        <w:t xml:space="preserve"> a sastoji se od: </w:t>
      </w:r>
    </w:p>
    <w:p w14:paraId="61CD377C" w14:textId="7431AEEC" w:rsidR="00A449B7" w:rsidRPr="000D2226" w:rsidRDefault="00A449B7" w:rsidP="00A449B7">
      <w:pPr>
        <w:numPr>
          <w:ilvl w:val="0"/>
          <w:numId w:val="7"/>
        </w:numPr>
        <w:spacing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Materijalna imovina – prirodna bogatstva (zemljište) iznosi</w:t>
      </w:r>
    </w:p>
    <w:p w14:paraId="18D680F7" w14:textId="04E573C4" w:rsidR="00A449B7" w:rsidRPr="000D2226" w:rsidRDefault="00A449B7" w:rsidP="00A449B7">
      <w:pPr>
        <w:numPr>
          <w:ilvl w:val="0"/>
          <w:numId w:val="7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Građevinski</w:t>
      </w:r>
      <w:r w:rsidR="00722DF2">
        <w:rPr>
          <w:rFonts w:ascii="Times New Roman" w:hAnsi="Times New Roman" w:cs="Times New Roman"/>
          <w:szCs w:val="28"/>
        </w:rPr>
        <w:t>h objekata</w:t>
      </w:r>
      <w:r w:rsidRPr="000D2226">
        <w:rPr>
          <w:rFonts w:ascii="Times New Roman" w:hAnsi="Times New Roman" w:cs="Times New Roman"/>
          <w:szCs w:val="28"/>
        </w:rPr>
        <w:t xml:space="preserve"> </w:t>
      </w:r>
    </w:p>
    <w:p w14:paraId="781E534D" w14:textId="5C32FF43" w:rsidR="00A449B7" w:rsidRPr="000D2226" w:rsidRDefault="00A449B7" w:rsidP="00A449B7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Postrojenja i oprem</w:t>
      </w:r>
      <w:r w:rsidR="00722DF2">
        <w:rPr>
          <w:rFonts w:ascii="Times New Roman" w:hAnsi="Times New Roman" w:cs="Times New Roman"/>
          <w:szCs w:val="28"/>
        </w:rPr>
        <w:t>e</w:t>
      </w:r>
    </w:p>
    <w:p w14:paraId="3E6EAD6E" w14:textId="5F0895B1" w:rsidR="00A449B7" w:rsidRPr="000D2226" w:rsidRDefault="00A449B7" w:rsidP="00A449B7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Prijevozn</w:t>
      </w:r>
      <w:r w:rsidR="00722DF2">
        <w:rPr>
          <w:rFonts w:ascii="Times New Roman" w:hAnsi="Times New Roman" w:cs="Times New Roman"/>
          <w:szCs w:val="28"/>
        </w:rPr>
        <w:t>ih sredstava</w:t>
      </w:r>
    </w:p>
    <w:p w14:paraId="37002390" w14:textId="61097001" w:rsidR="00A449B7" w:rsidRPr="000D2226" w:rsidRDefault="00A449B7" w:rsidP="00A449B7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Knjige</w:t>
      </w:r>
    </w:p>
    <w:p w14:paraId="1B61138C" w14:textId="7713BEEE" w:rsidR="00A449B7" w:rsidRPr="000D2226" w:rsidRDefault="00A449B7" w:rsidP="00A449B7">
      <w:pPr>
        <w:numPr>
          <w:ilvl w:val="0"/>
          <w:numId w:val="7"/>
        </w:numPr>
        <w:spacing w:after="0" w:line="480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Sitn</w:t>
      </w:r>
      <w:r w:rsidR="00722DF2">
        <w:rPr>
          <w:rFonts w:ascii="Times New Roman" w:hAnsi="Times New Roman" w:cs="Times New Roman"/>
          <w:szCs w:val="28"/>
        </w:rPr>
        <w:t>og</w:t>
      </w:r>
      <w:r w:rsidRPr="000D2226">
        <w:rPr>
          <w:rFonts w:ascii="Times New Roman" w:hAnsi="Times New Roman" w:cs="Times New Roman"/>
          <w:szCs w:val="28"/>
        </w:rPr>
        <w:t xml:space="preserve"> inventar</w:t>
      </w:r>
      <w:r w:rsidR="00722DF2">
        <w:rPr>
          <w:rFonts w:ascii="Times New Roman" w:hAnsi="Times New Roman" w:cs="Times New Roman"/>
          <w:szCs w:val="28"/>
        </w:rPr>
        <w:t>a</w:t>
      </w:r>
    </w:p>
    <w:p w14:paraId="7637993A" w14:textId="08D07BC4" w:rsidR="00A449B7" w:rsidRPr="000D2226" w:rsidRDefault="00A449B7" w:rsidP="00722DF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DFE4F30" w14:textId="77777777" w:rsidR="00A449B7" w:rsidRPr="000D2226" w:rsidRDefault="00A449B7" w:rsidP="00A449B7">
      <w:pPr>
        <w:spacing w:after="0" w:line="240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</w:p>
    <w:p w14:paraId="3030CDDD" w14:textId="0FFA1B66" w:rsidR="00A449B7" w:rsidRPr="000D2226" w:rsidRDefault="00A449B7" w:rsidP="00A449B7">
      <w:pPr>
        <w:numPr>
          <w:ilvl w:val="0"/>
          <w:numId w:val="8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>ŠIFRA 1</w:t>
      </w:r>
      <w:r w:rsidRPr="000D2226">
        <w:rPr>
          <w:rFonts w:ascii="Times New Roman" w:hAnsi="Times New Roman" w:cs="Times New Roman"/>
          <w:szCs w:val="28"/>
        </w:rPr>
        <w:t xml:space="preserve">    Financijska imovina iznosi    </w:t>
      </w:r>
      <w:r w:rsidR="00722DF2" w:rsidRPr="00722DF2">
        <w:rPr>
          <w:rFonts w:ascii="Times New Roman" w:hAnsi="Times New Roman" w:cs="Times New Roman"/>
          <w:b/>
          <w:bCs/>
          <w:szCs w:val="28"/>
        </w:rPr>
        <w:t>86.964,86 €</w:t>
      </w:r>
      <w:r w:rsidR="00722DF2">
        <w:rPr>
          <w:rFonts w:ascii="Times New Roman" w:hAnsi="Times New Roman" w:cs="Times New Roman"/>
          <w:b/>
          <w:bCs/>
          <w:szCs w:val="28"/>
        </w:rPr>
        <w:t xml:space="preserve"> </w:t>
      </w:r>
      <w:r w:rsidR="00722DF2" w:rsidRPr="00722DF2">
        <w:rPr>
          <w:rFonts w:ascii="Times New Roman" w:hAnsi="Times New Roman" w:cs="Times New Roman"/>
          <w:szCs w:val="28"/>
        </w:rPr>
        <w:t>a sastoji se od:</w:t>
      </w:r>
    </w:p>
    <w:p w14:paraId="5B566090" w14:textId="18CCBF2D" w:rsidR="00A449B7" w:rsidRPr="000D2226" w:rsidRDefault="00A449B7" w:rsidP="00A449B7">
      <w:pPr>
        <w:numPr>
          <w:ilvl w:val="0"/>
          <w:numId w:val="9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 </w:t>
      </w:r>
      <w:r w:rsidR="0064095C">
        <w:rPr>
          <w:rFonts w:ascii="Times New Roman" w:hAnsi="Times New Roman" w:cs="Times New Roman"/>
          <w:bCs/>
        </w:rPr>
        <w:t>Potraživanja proračunskih korisnika za sredstva uplaćena u nadležni proračun (</w:t>
      </w:r>
      <w:r w:rsidR="0064095C">
        <w:rPr>
          <w:rFonts w:ascii="Times New Roman" w:hAnsi="Times New Roman" w:cs="Times New Roman"/>
        </w:rPr>
        <w:t>n</w:t>
      </w:r>
      <w:r w:rsidRPr="000D2226">
        <w:rPr>
          <w:rFonts w:ascii="Times New Roman" w:hAnsi="Times New Roman" w:cs="Times New Roman"/>
        </w:rPr>
        <w:t xml:space="preserve">ovac na </w:t>
      </w:r>
      <w:proofErr w:type="spellStart"/>
      <w:r w:rsidRPr="000D2226">
        <w:rPr>
          <w:rFonts w:ascii="Times New Roman" w:hAnsi="Times New Roman" w:cs="Times New Roman"/>
        </w:rPr>
        <w:t>podračunu</w:t>
      </w:r>
      <w:proofErr w:type="spellEnd"/>
      <w:r w:rsidRPr="000D2226">
        <w:rPr>
          <w:rFonts w:ascii="Times New Roman" w:hAnsi="Times New Roman" w:cs="Times New Roman"/>
        </w:rPr>
        <w:t xml:space="preserve"> u Riznici VPŽ</w:t>
      </w:r>
    </w:p>
    <w:p w14:paraId="324E952A" w14:textId="40148B7B" w:rsidR="00A449B7" w:rsidRDefault="00A449B7" w:rsidP="00A449B7">
      <w:pPr>
        <w:numPr>
          <w:ilvl w:val="0"/>
          <w:numId w:val="9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Potraživanja za izdane račune iznose (prehrana, osiguranje, </w:t>
      </w:r>
      <w:r w:rsidR="00722E82">
        <w:rPr>
          <w:rFonts w:ascii="Times New Roman" w:hAnsi="Times New Roman" w:cs="Times New Roman"/>
        </w:rPr>
        <w:t>kino i kazališne priredbe</w:t>
      </w:r>
      <w:r w:rsidRPr="000D2226">
        <w:rPr>
          <w:rFonts w:ascii="Times New Roman" w:hAnsi="Times New Roman" w:cs="Times New Roman"/>
        </w:rPr>
        <w:t>)</w:t>
      </w:r>
    </w:p>
    <w:p w14:paraId="479722D7" w14:textId="7F96688D" w:rsidR="0064095C" w:rsidRDefault="0064095C" w:rsidP="0064095C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</w:p>
    <w:p w14:paraId="4835E42E" w14:textId="77777777" w:rsidR="0064095C" w:rsidRDefault="0064095C" w:rsidP="0064095C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</w:p>
    <w:p w14:paraId="555AF7BF" w14:textId="1DDF3580" w:rsidR="0064095C" w:rsidRDefault="0064095C" w:rsidP="0064095C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</w:p>
    <w:p w14:paraId="1714448C" w14:textId="77777777" w:rsidR="0064095C" w:rsidRPr="000D2226" w:rsidRDefault="0064095C" w:rsidP="0064095C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</w:p>
    <w:p w14:paraId="0BBD346B" w14:textId="77777777" w:rsidR="00A449B7" w:rsidRPr="000D2226" w:rsidRDefault="00A449B7" w:rsidP="00A449B7">
      <w:pPr>
        <w:spacing w:line="276" w:lineRule="auto"/>
        <w:ind w:left="850"/>
        <w:jc w:val="both"/>
        <w:rPr>
          <w:rFonts w:ascii="Times New Roman" w:hAnsi="Times New Roman" w:cs="Times New Roman"/>
          <w:b/>
          <w:sz w:val="24"/>
        </w:rPr>
      </w:pPr>
    </w:p>
    <w:p w14:paraId="6D29832D" w14:textId="77777777" w:rsidR="00A00E88" w:rsidRPr="000D2226" w:rsidRDefault="00A00E88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E12622E" w14:textId="77777777" w:rsidR="00A449B7" w:rsidRPr="000D2226" w:rsidRDefault="00A449B7" w:rsidP="00A449B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5BD321" w14:textId="77777777" w:rsidR="00A449B7" w:rsidRPr="000D2226" w:rsidRDefault="00A449B7" w:rsidP="00A449B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BF6F16" w14:textId="77777777" w:rsidR="00A449B7" w:rsidRPr="000D2226" w:rsidRDefault="00A449B7" w:rsidP="00A449B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154728" w14:textId="77777777" w:rsidR="00A449B7" w:rsidRPr="000D2226" w:rsidRDefault="00A449B7" w:rsidP="00A449B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>Bilješke uz Obrazac: RAS funkcijski</w:t>
      </w:r>
    </w:p>
    <w:p w14:paraId="52578ACB" w14:textId="77777777" w:rsidR="00A449B7" w:rsidRPr="000D2226" w:rsidRDefault="00A449B7" w:rsidP="00A449B7">
      <w:pPr>
        <w:spacing w:before="24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41B3A0" w14:textId="3D3D246A" w:rsidR="009B1E9E" w:rsidRPr="009B1E9E" w:rsidRDefault="00A449B7" w:rsidP="009B1E9E">
      <w:pPr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0912    </w:t>
      </w:r>
      <w:r w:rsidRPr="000D2226">
        <w:rPr>
          <w:rFonts w:ascii="Times New Roman" w:hAnsi="Times New Roman" w:cs="Times New Roman"/>
          <w:bCs/>
        </w:rPr>
        <w:t xml:space="preserve">Osnovno obrazovanje </w:t>
      </w: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  <w:bCs/>
        </w:rPr>
        <w:t>iznosi</w:t>
      </w:r>
      <w:r w:rsidRPr="000D2226">
        <w:rPr>
          <w:rFonts w:ascii="Times New Roman" w:hAnsi="Times New Roman" w:cs="Times New Roman"/>
          <w:b/>
        </w:rPr>
        <w:t xml:space="preserve">   </w:t>
      </w:r>
      <w:r w:rsidR="009B1E9E" w:rsidRPr="009B1E9E">
        <w:rPr>
          <w:rFonts w:ascii="Times New Roman" w:hAnsi="Times New Roman" w:cs="Times New Roman"/>
          <w:b/>
        </w:rPr>
        <w:t>1.783.559,75</w:t>
      </w:r>
      <w:r w:rsidR="009B1E9E">
        <w:rPr>
          <w:rFonts w:ascii="Times New Roman" w:hAnsi="Times New Roman" w:cs="Times New Roman"/>
          <w:b/>
        </w:rPr>
        <w:t xml:space="preserve"> €</w:t>
      </w:r>
    </w:p>
    <w:p w14:paraId="03746F9B" w14:textId="1E049292" w:rsidR="00A449B7" w:rsidRPr="000D2226" w:rsidRDefault="00A449B7" w:rsidP="009B1E9E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</w:rPr>
      </w:pPr>
    </w:p>
    <w:p w14:paraId="24EA4954" w14:textId="536BCA76" w:rsidR="00A449B7" w:rsidRPr="000D2226" w:rsidRDefault="00A449B7" w:rsidP="00A449B7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Osnovno obrazovanje odnosi se na rashode ostvarene u proračunskoj godini</w:t>
      </w:r>
    </w:p>
    <w:p w14:paraId="5764672C" w14:textId="20A3238A" w:rsidR="00F12293" w:rsidRPr="0064095C" w:rsidRDefault="00A449B7" w:rsidP="0064095C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 xml:space="preserve">Dodatne usluge u obrazovanju </w:t>
      </w:r>
      <w:r w:rsidR="009B1E9E">
        <w:rPr>
          <w:rFonts w:ascii="Times New Roman" w:hAnsi="Times New Roman" w:cs="Times New Roman"/>
        </w:rPr>
        <w:t xml:space="preserve"> </w:t>
      </w:r>
      <w:r w:rsidRPr="000D2226">
        <w:rPr>
          <w:rFonts w:ascii="Times New Roman" w:hAnsi="Times New Roman" w:cs="Times New Roman"/>
        </w:rPr>
        <w:t>odnose se na rashode vezane uz prehranu učenika</w:t>
      </w:r>
      <w:r w:rsidR="009B1E9E">
        <w:rPr>
          <w:rFonts w:ascii="Times New Roman" w:hAnsi="Times New Roman" w:cs="Times New Roman"/>
        </w:rPr>
        <w:t xml:space="preserve"> a iznose 53.577,75 €</w:t>
      </w:r>
    </w:p>
    <w:p w14:paraId="7B0F9106" w14:textId="770ADC89" w:rsidR="00F12293" w:rsidRDefault="00F12293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6BB717F" w14:textId="5BD2EABD" w:rsidR="00830EC7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5842FD9" w14:textId="7B2C73D7" w:rsidR="009B1E9E" w:rsidRDefault="009B1E9E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3650167" w14:textId="77777777" w:rsidR="009B1E9E" w:rsidRDefault="009B1E9E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05A89CE" w14:textId="4C65646C" w:rsidR="00830EC7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379349C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 xml:space="preserve">Bilješke uz Obrazac: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P-VRIO</w:t>
      </w:r>
    </w:p>
    <w:p w14:paraId="7BE3FB97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37D586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</w:rPr>
      </w:pPr>
      <w:r w:rsidRPr="00A00E88">
        <w:rPr>
          <w:rFonts w:ascii="Times New Roman" w:hAnsi="Times New Roman" w:cs="Times New Roman"/>
          <w:bCs/>
        </w:rPr>
        <w:t xml:space="preserve">Osnovna škola Ivana Gorana Kovačića Gornje Bazje jedna je od škola koja sudjeluju u provedbi Eksperimentalnog programa </w:t>
      </w:r>
      <w:r w:rsidRPr="00C4339A">
        <w:rPr>
          <w:rFonts w:ascii="Times New Roman" w:hAnsi="Times New Roman" w:cs="Times New Roman"/>
        </w:rPr>
        <w:t xml:space="preserve"> »Osnovna škola kao cjelodnevna škola: Uravnotežen, pravedan, učinkovit i održiv sustav odgoja i obrazovanja«</w:t>
      </w:r>
      <w:r>
        <w:rPr>
          <w:rFonts w:ascii="Times New Roman" w:hAnsi="Times New Roman" w:cs="Times New Roman"/>
        </w:rPr>
        <w:t xml:space="preserve">. U sklopu programa osigurana su sredstva za opremanje i adaptaciju učionica, školske kuhinje, sportske dvorane i ostalih prostora škole. Provoditelj javnih nabava usluga i opreme bila je Virovitičko-podravska županija koja je temeljem Odluka nabavljenu imovinu darovala školi. </w:t>
      </w:r>
    </w:p>
    <w:p w14:paraId="1D0777AF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Prema Pravilniku o proračunskom računovodstvu promjene u vrijednosti i promjene u obujmu imovine i obveza jesu događaji koji utječu na imovinu i obveze, ali nisu rezultat poslovnih aktivnosti, odnosno transakcija te se stoga evidentiraju na odgovarajućim računima imovine i obveza, a u korist ili na teret odgovarajućeg računa u podskupini 915. </w:t>
      </w:r>
    </w:p>
    <w:p w14:paraId="42872DBF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2024. godini je zaprimljena i Odluka o prijenosu vlasništva na školu od strane CARNET-a za opremu koja je školi ustupljena </w:t>
      </w:r>
      <w:r w:rsidRPr="00830EC7">
        <w:rPr>
          <w:rFonts w:ascii="Times New Roman" w:hAnsi="Times New Roman" w:cs="Times New Roman"/>
        </w:rPr>
        <w:t>provedb</w:t>
      </w:r>
      <w:r>
        <w:rPr>
          <w:rFonts w:ascii="Times New Roman" w:hAnsi="Times New Roman" w:cs="Times New Roman"/>
        </w:rPr>
        <w:t>om</w:t>
      </w:r>
      <w:r w:rsidRPr="00830EC7">
        <w:rPr>
          <w:rFonts w:ascii="Times New Roman" w:hAnsi="Times New Roman" w:cs="Times New Roman"/>
        </w:rPr>
        <w:t xml:space="preserve"> projekta e-Škole: “Cjelovita informatizacija procesa poslovanja škola i nastavnih procesa u svrhu stvaranja digitalno zrelih škola za 21. stoljeće”</w:t>
      </w:r>
    </w:p>
    <w:p w14:paraId="56F2C291" w14:textId="77777777" w:rsidR="00830EC7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Prijenosi nefinancijske imovine iz oba projekta knjižena su preko računa 915, a na kraju izvještajnog razdoblja izvršen je prijenos stanja s računa podskupine 915 na odgovarajuće račune podskupine 911. </w:t>
      </w:r>
    </w:p>
    <w:p w14:paraId="3A1F07C6" w14:textId="77777777" w:rsidR="00830EC7" w:rsidRPr="00A00E88" w:rsidRDefault="00830EC7" w:rsidP="00830EC7">
      <w:pPr>
        <w:spacing w:before="240" w:line="27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Ovaj prijenos je utjecao i na račune podskupine 9911 (Tuđa imovina dobivena na korištenje) jer se sva oprema koja se nalazila na toj skupini sada nalazi u vlasništvu škole.  </w:t>
      </w:r>
    </w:p>
    <w:p w14:paraId="68CA731A" w14:textId="39AE8D8E" w:rsidR="00830EC7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87943A5" w14:textId="5F250095" w:rsidR="00830EC7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16638BF" w14:textId="099BBD39" w:rsidR="00830EC7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6B6F246" w14:textId="77777777" w:rsidR="00830EC7" w:rsidRPr="000D2226" w:rsidRDefault="00830EC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CE3F9DC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0F5566B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>Bilješke uz Obrazac: OBVEZE</w:t>
      </w:r>
    </w:p>
    <w:p w14:paraId="3F013D7C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66FCA" w14:textId="6F200E00" w:rsidR="00A449B7" w:rsidRPr="009B1E9E" w:rsidRDefault="00A449B7" w:rsidP="009B1E9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V006  </w:t>
      </w:r>
      <w:r w:rsidRPr="000D2226">
        <w:rPr>
          <w:rFonts w:ascii="Times New Roman" w:hAnsi="Times New Roman" w:cs="Times New Roman"/>
        </w:rPr>
        <w:t>Stanje obveza na kraju izvještajnog razdoblja iznosi</w:t>
      </w:r>
      <w:r w:rsidRPr="000D2226">
        <w:rPr>
          <w:rFonts w:ascii="Times New Roman" w:hAnsi="Times New Roman" w:cs="Times New Roman"/>
          <w:b/>
        </w:rPr>
        <w:t xml:space="preserve">   </w:t>
      </w:r>
      <w:r w:rsidR="009B1E9E">
        <w:rPr>
          <w:rFonts w:ascii="Times New Roman" w:hAnsi="Times New Roman" w:cs="Times New Roman"/>
          <w:b/>
        </w:rPr>
        <w:t xml:space="preserve">7.152,39 €. </w:t>
      </w:r>
      <w:r w:rsidR="009B1E9E" w:rsidRPr="00C549C6">
        <w:rPr>
          <w:rFonts w:ascii="Times New Roman" w:hAnsi="Times New Roman" w:cs="Times New Roman"/>
          <w:bCs/>
        </w:rPr>
        <w:t>Sastoji se od :</w:t>
      </w:r>
    </w:p>
    <w:p w14:paraId="633B5D04" w14:textId="0394CEBB" w:rsidR="00A449B7" w:rsidRPr="000D2226" w:rsidRDefault="00A449B7" w:rsidP="00A449B7">
      <w:pPr>
        <w:numPr>
          <w:ilvl w:val="1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obveze za materijalne rashode</w:t>
      </w:r>
    </w:p>
    <w:p w14:paraId="776C4AFA" w14:textId="5B8A49C7" w:rsidR="00A449B7" w:rsidRPr="000D2226" w:rsidRDefault="00A449B7" w:rsidP="00A449B7">
      <w:pPr>
        <w:numPr>
          <w:ilvl w:val="1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ostal</w:t>
      </w:r>
      <w:r w:rsidR="00C549C6">
        <w:rPr>
          <w:rFonts w:ascii="Times New Roman" w:hAnsi="Times New Roman" w:cs="Times New Roman"/>
        </w:rPr>
        <w:t>ih</w:t>
      </w:r>
      <w:r w:rsidRPr="000D2226">
        <w:rPr>
          <w:rFonts w:ascii="Times New Roman" w:hAnsi="Times New Roman" w:cs="Times New Roman"/>
        </w:rPr>
        <w:t xml:space="preserve"> obvez</w:t>
      </w:r>
      <w:r w:rsidR="00C549C6">
        <w:rPr>
          <w:rFonts w:ascii="Times New Roman" w:hAnsi="Times New Roman" w:cs="Times New Roman"/>
        </w:rPr>
        <w:t>a</w:t>
      </w:r>
      <w:r w:rsidRPr="000D2226">
        <w:rPr>
          <w:rFonts w:ascii="Times New Roman" w:hAnsi="Times New Roman" w:cs="Times New Roman"/>
        </w:rPr>
        <w:t xml:space="preserve"> za rashode</w:t>
      </w:r>
    </w:p>
    <w:p w14:paraId="10855894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6A3CDB3" w14:textId="1F3B9003" w:rsidR="00A449B7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B108E3E" w14:textId="77777777" w:rsidR="00F12293" w:rsidRPr="000D2226" w:rsidRDefault="00F12293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517451D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8C33164" w14:textId="77777777" w:rsidR="00A449B7" w:rsidRPr="000D2226" w:rsidRDefault="00A449B7" w:rsidP="00A449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D2226">
        <w:rPr>
          <w:rFonts w:ascii="Times New Roman" w:hAnsi="Times New Roman" w:cs="Times New Roman"/>
          <w:b/>
          <w:sz w:val="24"/>
          <w:u w:val="single"/>
        </w:rPr>
        <w:t>REZULTAT POSLOVANJA</w:t>
      </w:r>
    </w:p>
    <w:p w14:paraId="534AAA96" w14:textId="77777777" w:rsidR="00A449B7" w:rsidRPr="000D2226" w:rsidRDefault="00A449B7" w:rsidP="00A449B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0D100784" w14:textId="5348453D" w:rsidR="00A449B7" w:rsidRPr="00722E82" w:rsidRDefault="00A449B7" w:rsidP="009B1E9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 xml:space="preserve">Višak prihoda i primitaka </w:t>
      </w:r>
      <w:r w:rsidR="00722E82">
        <w:rPr>
          <w:rFonts w:ascii="Times New Roman" w:hAnsi="Times New Roman" w:cs="Times New Roman"/>
        </w:rPr>
        <w:t xml:space="preserve">raspoloživ u sljedećem razdoblju iznosi </w:t>
      </w:r>
      <w:r w:rsidR="00722E82" w:rsidRPr="00722E82">
        <w:rPr>
          <w:rFonts w:ascii="Times New Roman" w:hAnsi="Times New Roman" w:cs="Times New Roman"/>
          <w:b/>
          <w:bCs/>
        </w:rPr>
        <w:t>79.178,74 €.</w:t>
      </w:r>
      <w:r w:rsidR="00722E82">
        <w:rPr>
          <w:rFonts w:ascii="Times New Roman" w:hAnsi="Times New Roman" w:cs="Times New Roman"/>
        </w:rPr>
        <w:t xml:space="preserve"> </w:t>
      </w:r>
    </w:p>
    <w:p w14:paraId="16950F9A" w14:textId="4BF30C88" w:rsidR="00722E82" w:rsidRPr="009B1E9E" w:rsidRDefault="00722E82" w:rsidP="00722E82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Sastoji od namjenskih sredstava doznačenih u 2024. godini za provedbu B1 i B2 aktivnosti u sklopu Eksperimentalnog programa u školskoj godini 2024/2025  i sredstava za provedbu Erasmus aktivnosti u 2. godini akreditacije te će i biti utrošen za provedbu navedenih aktivnosti.</w:t>
      </w:r>
    </w:p>
    <w:p w14:paraId="3AFD1B56" w14:textId="77777777" w:rsidR="00A449B7" w:rsidRPr="000D2226" w:rsidRDefault="00A449B7" w:rsidP="00A449B7">
      <w:pPr>
        <w:spacing w:line="27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150D36BD" w14:textId="735376D3" w:rsidR="00A449B7" w:rsidRPr="000D2226" w:rsidRDefault="00A449B7" w:rsidP="00A449B7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</w:p>
    <w:p w14:paraId="36F9B452" w14:textId="77777777" w:rsidR="00A449B7" w:rsidRPr="000D2226" w:rsidRDefault="00A449B7" w:rsidP="00A449B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24878874" w14:textId="77777777" w:rsidR="00A449B7" w:rsidRPr="000D2226" w:rsidRDefault="00A449B7" w:rsidP="00A449B7">
      <w:pPr>
        <w:spacing w:line="256" w:lineRule="auto"/>
      </w:pPr>
    </w:p>
    <w:p w14:paraId="7E8A9BBC" w14:textId="77777777" w:rsidR="00A449B7" w:rsidRDefault="00A449B7" w:rsidP="00A449B7"/>
    <w:p w14:paraId="1EDE45D5" w14:textId="77777777" w:rsidR="00765C20" w:rsidRDefault="00765C20"/>
    <w:sectPr w:rsidR="00765C20" w:rsidSect="00A72EFF">
      <w:footerReference w:type="default" r:id="rId6"/>
      <w:pgSz w:w="11906" w:h="16838"/>
      <w:pgMar w:top="510" w:right="624" w:bottom="567" w:left="567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3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151133" w14:textId="77777777" w:rsidR="000D4C98" w:rsidRDefault="00722E82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1A106" w14:textId="77777777" w:rsidR="000D4C98" w:rsidRDefault="00722E82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9A2"/>
    <w:multiLevelType w:val="hybridMultilevel"/>
    <w:tmpl w:val="787E1A6E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BE87E87"/>
    <w:multiLevelType w:val="hybridMultilevel"/>
    <w:tmpl w:val="8A8A4536"/>
    <w:lvl w:ilvl="0" w:tplc="041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135A1952"/>
    <w:multiLevelType w:val="hybridMultilevel"/>
    <w:tmpl w:val="4DB6B99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7003A"/>
    <w:multiLevelType w:val="hybridMultilevel"/>
    <w:tmpl w:val="B2BA08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D0208"/>
    <w:multiLevelType w:val="hybridMultilevel"/>
    <w:tmpl w:val="BC2ED3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238D5"/>
    <w:multiLevelType w:val="hybridMultilevel"/>
    <w:tmpl w:val="BF9C7DE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20DB7"/>
    <w:multiLevelType w:val="hybridMultilevel"/>
    <w:tmpl w:val="743A6C34"/>
    <w:lvl w:ilvl="0" w:tplc="041A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90F334E"/>
    <w:multiLevelType w:val="hybridMultilevel"/>
    <w:tmpl w:val="128A7ED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D4D1A"/>
    <w:multiLevelType w:val="hybridMultilevel"/>
    <w:tmpl w:val="66C4D0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7A50BF"/>
    <w:multiLevelType w:val="hybridMultilevel"/>
    <w:tmpl w:val="436615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51341E"/>
    <w:multiLevelType w:val="hybridMultilevel"/>
    <w:tmpl w:val="3DC0598A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62C1140"/>
    <w:multiLevelType w:val="hybridMultilevel"/>
    <w:tmpl w:val="559EF8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536AC"/>
    <w:multiLevelType w:val="hybridMultilevel"/>
    <w:tmpl w:val="23D877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F17A9"/>
    <w:multiLevelType w:val="hybridMultilevel"/>
    <w:tmpl w:val="2FB20ED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DF49DB"/>
    <w:multiLevelType w:val="hybridMultilevel"/>
    <w:tmpl w:val="2B0823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535FF"/>
    <w:multiLevelType w:val="hybridMultilevel"/>
    <w:tmpl w:val="A202A7A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046764">
    <w:abstractNumId w:val="9"/>
  </w:num>
  <w:num w:numId="2" w16cid:durableId="1827621833">
    <w:abstractNumId w:val="7"/>
  </w:num>
  <w:num w:numId="3" w16cid:durableId="732855714">
    <w:abstractNumId w:val="12"/>
  </w:num>
  <w:num w:numId="4" w16cid:durableId="358431413">
    <w:abstractNumId w:val="4"/>
  </w:num>
  <w:num w:numId="5" w16cid:durableId="2106683590">
    <w:abstractNumId w:val="13"/>
  </w:num>
  <w:num w:numId="6" w16cid:durableId="580140455">
    <w:abstractNumId w:val="5"/>
  </w:num>
  <w:num w:numId="7" w16cid:durableId="1621648147">
    <w:abstractNumId w:val="3"/>
  </w:num>
  <w:num w:numId="8" w16cid:durableId="222253549">
    <w:abstractNumId w:val="2"/>
  </w:num>
  <w:num w:numId="9" w16cid:durableId="1098677797">
    <w:abstractNumId w:val="11"/>
  </w:num>
  <w:num w:numId="10" w16cid:durableId="503590687">
    <w:abstractNumId w:val="8"/>
  </w:num>
  <w:num w:numId="11" w16cid:durableId="1971477301">
    <w:abstractNumId w:val="1"/>
  </w:num>
  <w:num w:numId="12" w16cid:durableId="1306592882">
    <w:abstractNumId w:val="14"/>
  </w:num>
  <w:num w:numId="13" w16cid:durableId="1753770598">
    <w:abstractNumId w:val="15"/>
  </w:num>
  <w:num w:numId="14" w16cid:durableId="541091482">
    <w:abstractNumId w:val="10"/>
  </w:num>
  <w:num w:numId="15" w16cid:durableId="1994488096">
    <w:abstractNumId w:val="6"/>
  </w:num>
  <w:num w:numId="16" w16cid:durableId="39435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B7"/>
    <w:rsid w:val="001475CA"/>
    <w:rsid w:val="002D72C6"/>
    <w:rsid w:val="0059037A"/>
    <w:rsid w:val="0064095C"/>
    <w:rsid w:val="00722DF2"/>
    <w:rsid w:val="00722E82"/>
    <w:rsid w:val="00735146"/>
    <w:rsid w:val="00765C20"/>
    <w:rsid w:val="00830EC7"/>
    <w:rsid w:val="009B1E9E"/>
    <w:rsid w:val="00A00E88"/>
    <w:rsid w:val="00A449B7"/>
    <w:rsid w:val="00C4339A"/>
    <w:rsid w:val="00C549C6"/>
    <w:rsid w:val="00EB6D5F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A41F"/>
  <w15:chartTrackingRefBased/>
  <w15:docId w15:val="{E8C39FC7-4635-4087-92AE-FF9E271D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8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9B7"/>
  </w:style>
  <w:style w:type="paragraph" w:styleId="Odlomakpopisa">
    <w:name w:val="List Paragraph"/>
    <w:basedOn w:val="Normal"/>
    <w:uiPriority w:val="34"/>
    <w:qFormat/>
    <w:rsid w:val="00A449B7"/>
    <w:pPr>
      <w:ind w:left="720"/>
      <w:contextualSpacing/>
    </w:pPr>
  </w:style>
  <w:style w:type="table" w:styleId="Reetkatablice">
    <w:name w:val="Table Grid"/>
    <w:basedOn w:val="Obinatablica"/>
    <w:uiPriority w:val="39"/>
    <w:rsid w:val="009B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Nežić</dc:creator>
  <cp:keywords/>
  <dc:description/>
  <cp:lastModifiedBy>Gordana Nežić</cp:lastModifiedBy>
  <cp:revision>3</cp:revision>
  <cp:lastPrinted>2025-01-29T14:33:00Z</cp:lastPrinted>
  <dcterms:created xsi:type="dcterms:W3CDTF">2025-01-29T11:56:00Z</dcterms:created>
  <dcterms:modified xsi:type="dcterms:W3CDTF">2025-01-29T14:35:00Z</dcterms:modified>
</cp:coreProperties>
</file>