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54FB" w14:textId="77777777" w:rsidR="00E70F95" w:rsidRPr="00A01CC2" w:rsidRDefault="00E70F95" w:rsidP="00E70F95">
      <w:pPr>
        <w:pStyle w:val="Bezproreda"/>
        <w:rPr>
          <w:rFonts w:ascii="Times New Roman" w:hAnsi="Times New Roman" w:cs="Times New Roman"/>
        </w:rPr>
      </w:pPr>
      <w:r w:rsidRPr="007B73AC">
        <w:rPr>
          <w:i/>
          <w:iCs/>
        </w:rPr>
        <w:t xml:space="preserve">                           </w:t>
      </w:r>
      <w:r w:rsidRPr="007B73AC">
        <w:rPr>
          <w:i/>
          <w:noProof/>
          <w:lang w:eastAsia="hr-HR"/>
        </w:rPr>
        <w:drawing>
          <wp:inline distT="0" distB="0" distL="0" distR="0" wp14:anchorId="71956F3F" wp14:editId="0CD9A67F">
            <wp:extent cx="323850" cy="333375"/>
            <wp:effectExtent l="0" t="0" r="0" b="9525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                                 </w:t>
      </w:r>
      <w:r w:rsidRPr="007B73AC">
        <w:br/>
      </w:r>
      <w:r w:rsidRPr="00A01CC2">
        <w:rPr>
          <w:rFonts w:ascii="Times New Roman" w:hAnsi="Times New Roman" w:cs="Times New Roman"/>
        </w:rPr>
        <w:t>R E P U B L I K A   H R V A T S K A</w:t>
      </w:r>
      <w:r w:rsidRPr="00A01CC2">
        <w:rPr>
          <w:rFonts w:ascii="Times New Roman" w:hAnsi="Times New Roman" w:cs="Times New Roman"/>
        </w:rPr>
        <w:br/>
        <w:t>OSNOVNA ŠKOLA IVANA GORANA KOVAČIĆA</w:t>
      </w:r>
      <w:r w:rsidRPr="00A01CC2">
        <w:rPr>
          <w:rFonts w:ascii="Times New Roman" w:hAnsi="Times New Roman" w:cs="Times New Roman"/>
        </w:rPr>
        <w:br/>
        <w:t xml:space="preserve">  GORNJE BAZJE,</w:t>
      </w:r>
    </w:p>
    <w:p w14:paraId="28ADC693" w14:textId="77777777" w:rsidR="00E70F95" w:rsidRPr="00A01CC2" w:rsidRDefault="00E70F95" w:rsidP="00E70F95">
      <w:pPr>
        <w:pStyle w:val="Bezproreda"/>
        <w:rPr>
          <w:rFonts w:ascii="Times New Roman" w:hAnsi="Times New Roman" w:cs="Times New Roman"/>
        </w:rPr>
      </w:pPr>
      <w:r w:rsidRPr="00A01CC2">
        <w:rPr>
          <w:rFonts w:ascii="Times New Roman" w:hAnsi="Times New Roman" w:cs="Times New Roman"/>
        </w:rPr>
        <w:t xml:space="preserve"> Gornje </w:t>
      </w:r>
      <w:proofErr w:type="spellStart"/>
      <w:r w:rsidRPr="00A01CC2">
        <w:rPr>
          <w:rFonts w:ascii="Times New Roman" w:hAnsi="Times New Roman" w:cs="Times New Roman"/>
        </w:rPr>
        <w:t>Bazje</w:t>
      </w:r>
      <w:proofErr w:type="spellEnd"/>
      <w:r w:rsidRPr="00A01CC2">
        <w:rPr>
          <w:rFonts w:ascii="Times New Roman" w:hAnsi="Times New Roman" w:cs="Times New Roman"/>
        </w:rPr>
        <w:t xml:space="preserve"> 131, 33406 Lukač</w:t>
      </w:r>
    </w:p>
    <w:p w14:paraId="2DA7C162" w14:textId="410C1182" w:rsidR="00E70F95" w:rsidRPr="00A01CC2" w:rsidRDefault="00E70F95" w:rsidP="00E70F95">
      <w:pPr>
        <w:pStyle w:val="Bezproreda"/>
        <w:rPr>
          <w:rFonts w:ascii="Times New Roman" w:hAnsi="Times New Roman" w:cs="Times New Roman"/>
        </w:rPr>
      </w:pPr>
      <w:r w:rsidRPr="00A01CC2">
        <w:rPr>
          <w:rFonts w:ascii="Times New Roman" w:hAnsi="Times New Roman" w:cs="Times New Roman"/>
        </w:rPr>
        <w:t xml:space="preserve">U Gornjem </w:t>
      </w:r>
      <w:proofErr w:type="spellStart"/>
      <w:r w:rsidRPr="00A01CC2">
        <w:rPr>
          <w:rFonts w:ascii="Times New Roman" w:hAnsi="Times New Roman" w:cs="Times New Roman"/>
        </w:rPr>
        <w:t>Bazju</w:t>
      </w:r>
      <w:proofErr w:type="spellEnd"/>
      <w:r w:rsidRPr="00A01C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29. prosinca 202</w:t>
      </w:r>
      <w:r w:rsidR="0063195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</w:t>
      </w:r>
      <w:r w:rsidRPr="00A01CC2">
        <w:rPr>
          <w:rFonts w:ascii="Times New Roman" w:hAnsi="Times New Roman" w:cs="Times New Roman"/>
        </w:rPr>
        <w:br/>
      </w:r>
    </w:p>
    <w:p w14:paraId="17B28720" w14:textId="06FF4A9B" w:rsidR="00E70F95" w:rsidRPr="00ED26BC" w:rsidRDefault="00E70F95" w:rsidP="00E70F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3AC">
        <w:rPr>
          <w:rFonts w:ascii="Times New Roman" w:eastAsia="Calibri" w:hAnsi="Times New Roman" w:cs="Times New Roman"/>
          <w:sz w:val="24"/>
          <w:szCs w:val="24"/>
        </w:rPr>
        <w:t>KLASA</w:t>
      </w:r>
      <w:r w:rsidR="006F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3AC">
        <w:rPr>
          <w:rFonts w:ascii="Times New Roman" w:eastAsia="Calibri" w:hAnsi="Times New Roman" w:cs="Times New Roman"/>
          <w:sz w:val="24"/>
          <w:szCs w:val="24"/>
        </w:rPr>
        <w:t>:</w:t>
      </w:r>
      <w:r w:rsidR="006F6EF7" w:rsidRPr="006F6EF7">
        <w:t xml:space="preserve"> </w:t>
      </w:r>
      <w:r w:rsidR="006F6EF7" w:rsidRPr="006F6EF7">
        <w:rPr>
          <w:rFonts w:ascii="Times New Roman" w:eastAsia="Calibri" w:hAnsi="Times New Roman" w:cs="Times New Roman"/>
          <w:sz w:val="24"/>
          <w:szCs w:val="24"/>
        </w:rPr>
        <w:t>400-01/23-01/15</w:t>
      </w:r>
      <w:r w:rsidRPr="007B73AC">
        <w:rPr>
          <w:rFonts w:ascii="Times New Roman" w:eastAsia="Calibri" w:hAnsi="Times New Roman" w:cs="Times New Roman"/>
          <w:sz w:val="24"/>
          <w:szCs w:val="24"/>
        </w:rPr>
        <w:br/>
        <w:t>URBROJ:</w:t>
      </w:r>
      <w:r w:rsidR="006F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EF7" w:rsidRPr="006F6EF7">
        <w:t xml:space="preserve"> </w:t>
      </w:r>
      <w:r w:rsidR="006F6EF7" w:rsidRPr="006F6EF7">
        <w:rPr>
          <w:rFonts w:ascii="Times New Roman" w:eastAsia="Calibri" w:hAnsi="Times New Roman" w:cs="Times New Roman"/>
          <w:sz w:val="24"/>
          <w:szCs w:val="24"/>
        </w:rPr>
        <w:t>2189-18-01-23-1</w:t>
      </w:r>
      <w:r w:rsidRPr="007B73AC">
        <w:rPr>
          <w:rFonts w:ascii="Times New Roman" w:eastAsia="Calibri" w:hAnsi="Times New Roman" w:cs="Times New Roman"/>
          <w:sz w:val="24"/>
          <w:szCs w:val="24"/>
        </w:rPr>
        <w:br/>
      </w:r>
    </w:p>
    <w:p w14:paraId="36F684C8" w14:textId="77777777" w:rsidR="00E70F95" w:rsidRPr="007B73AC" w:rsidRDefault="00E70F95" w:rsidP="00E70F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0C24D" w14:textId="77777777" w:rsidR="00E70F95" w:rsidRPr="007B73AC" w:rsidRDefault="00E70F95" w:rsidP="00E70F95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ACF0C" w14:textId="09FCC55C" w:rsidR="00E70F95" w:rsidRPr="007B73AC" w:rsidRDefault="00E70F95" w:rsidP="00E70F95">
      <w:pPr>
        <w:spacing w:after="20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>Financijski</w:t>
      </w:r>
      <w:r w:rsidRPr="007B73AC">
        <w:rPr>
          <w:rFonts w:ascii="Times New Roman" w:eastAsia="Calibri" w:hAnsi="Times New Roman" w:cs="Times New Roman"/>
          <w:sz w:val="56"/>
          <w:szCs w:val="56"/>
        </w:rPr>
        <w:t xml:space="preserve"> plan za 202</w:t>
      </w:r>
      <w:r>
        <w:rPr>
          <w:rFonts w:ascii="Times New Roman" w:eastAsia="Calibri" w:hAnsi="Times New Roman" w:cs="Times New Roman"/>
          <w:sz w:val="56"/>
          <w:szCs w:val="56"/>
        </w:rPr>
        <w:t>4</w:t>
      </w:r>
      <w:r w:rsidRPr="007B73AC">
        <w:rPr>
          <w:rFonts w:ascii="Times New Roman" w:eastAsia="Calibri" w:hAnsi="Times New Roman" w:cs="Times New Roman"/>
          <w:sz w:val="56"/>
          <w:szCs w:val="56"/>
        </w:rPr>
        <w:t>. godinu</w:t>
      </w:r>
    </w:p>
    <w:p w14:paraId="2625FFB7" w14:textId="62EF9B04" w:rsidR="00E70F95" w:rsidRPr="007B73AC" w:rsidRDefault="00E70F95" w:rsidP="00E70F95">
      <w:pPr>
        <w:spacing w:after="20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73AC">
        <w:rPr>
          <w:rFonts w:ascii="Times New Roman" w:eastAsia="Calibri" w:hAnsi="Times New Roman" w:cs="Times New Roman"/>
          <w:sz w:val="36"/>
          <w:szCs w:val="36"/>
        </w:rPr>
        <w:t>sa projekcijama za 202</w:t>
      </w:r>
      <w:r w:rsidR="006F6EF7">
        <w:rPr>
          <w:rFonts w:ascii="Times New Roman" w:eastAsia="Calibri" w:hAnsi="Times New Roman" w:cs="Times New Roman"/>
          <w:sz w:val="36"/>
          <w:szCs w:val="36"/>
        </w:rPr>
        <w:t>5</w:t>
      </w:r>
      <w:r w:rsidRPr="007B73AC">
        <w:rPr>
          <w:rFonts w:ascii="Times New Roman" w:eastAsia="Calibri" w:hAnsi="Times New Roman" w:cs="Times New Roman"/>
          <w:sz w:val="36"/>
          <w:szCs w:val="36"/>
        </w:rPr>
        <w:t>. i 202</w:t>
      </w:r>
      <w:r w:rsidR="006F6EF7">
        <w:rPr>
          <w:rFonts w:ascii="Times New Roman" w:eastAsia="Calibri" w:hAnsi="Times New Roman" w:cs="Times New Roman"/>
          <w:sz w:val="36"/>
          <w:szCs w:val="36"/>
        </w:rPr>
        <w:t>6</w:t>
      </w:r>
      <w:r w:rsidRPr="007B73AC">
        <w:rPr>
          <w:rFonts w:ascii="Times New Roman" w:eastAsia="Calibri" w:hAnsi="Times New Roman" w:cs="Times New Roman"/>
          <w:sz w:val="36"/>
          <w:szCs w:val="36"/>
        </w:rPr>
        <w:t>. godinu</w:t>
      </w:r>
    </w:p>
    <w:p w14:paraId="1ACFC8CE" w14:textId="77777777" w:rsidR="00E70F95" w:rsidRDefault="00E70F95" w:rsidP="00E70F95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</w:p>
    <w:p w14:paraId="30573897" w14:textId="77777777" w:rsidR="00E70F95" w:rsidRPr="007B73AC" w:rsidRDefault="00E70F95" w:rsidP="00E70F95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</w:p>
    <w:p w14:paraId="1D22C3B6" w14:textId="77777777" w:rsidR="00E70F95" w:rsidRPr="007B73AC" w:rsidRDefault="00E70F95" w:rsidP="00E70F9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>Sastavni dijelovi  financijskog plana:</w:t>
      </w:r>
    </w:p>
    <w:p w14:paraId="59BAE233" w14:textId="30A96D6C" w:rsidR="00E70F95" w:rsidRPr="007B73AC" w:rsidRDefault="00E70F95" w:rsidP="00E70F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>Financijski plan za 202</w:t>
      </w:r>
      <w:r w:rsidR="006F6EF7">
        <w:rPr>
          <w:rFonts w:ascii="Times New Roman" w:eastAsia="Calibri" w:hAnsi="Times New Roman" w:cs="Times New Roman"/>
          <w:sz w:val="32"/>
          <w:szCs w:val="32"/>
        </w:rPr>
        <w:t>4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. sa projekcijama –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dokument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DECENTRALIZIRANA SREDSTVA                                                                                                              </w:t>
      </w:r>
    </w:p>
    <w:p w14:paraId="7184AA7F" w14:textId="5EAB8484" w:rsidR="00E70F95" w:rsidRPr="007B73AC" w:rsidRDefault="00E70F95" w:rsidP="00E70F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>Financijski plan za 202</w:t>
      </w:r>
      <w:r w:rsidR="006F6EF7">
        <w:rPr>
          <w:rFonts w:ascii="Times New Roman" w:eastAsia="Calibri" w:hAnsi="Times New Roman" w:cs="Times New Roman"/>
          <w:sz w:val="32"/>
          <w:szCs w:val="32"/>
        </w:rPr>
        <w:t>4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. sa projekcijama –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dokument</w:t>
      </w:r>
    </w:p>
    <w:p w14:paraId="098DC087" w14:textId="77777777" w:rsidR="00E70F95" w:rsidRPr="007B73AC" w:rsidRDefault="00E70F95" w:rsidP="00E70F9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VLASTITI/NAMJENSKI PRIHODI                                                                                          </w:t>
      </w:r>
    </w:p>
    <w:p w14:paraId="1E1FAE39" w14:textId="77777777" w:rsidR="00E70F95" w:rsidRPr="007B73AC" w:rsidRDefault="00E70F95" w:rsidP="00E70F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>Financijski plan za 202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. sa projekcijama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dokument</w:t>
      </w:r>
    </w:p>
    <w:p w14:paraId="406B7681" w14:textId="77777777" w:rsidR="00E70F95" w:rsidRPr="007B73AC" w:rsidRDefault="00E70F95" w:rsidP="00E70F9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VLASTITI / NAMJENSKI RASHODI                                                       </w:t>
      </w:r>
    </w:p>
    <w:p w14:paraId="75AE1CBC" w14:textId="74092115" w:rsidR="00E70F95" w:rsidRPr="007B73AC" w:rsidRDefault="00E70F95" w:rsidP="00E70F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>Obrazloženje financijskog plana za 202</w:t>
      </w:r>
      <w:r w:rsidR="006F6EF7">
        <w:rPr>
          <w:rFonts w:ascii="Times New Roman" w:eastAsia="Calibri" w:hAnsi="Times New Roman" w:cs="Times New Roman"/>
          <w:sz w:val="32"/>
          <w:szCs w:val="32"/>
        </w:rPr>
        <w:t>4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. godinu sa                       str.  </w:t>
      </w:r>
      <w:r>
        <w:rPr>
          <w:rFonts w:ascii="Times New Roman" w:eastAsia="Calibri" w:hAnsi="Times New Roman" w:cs="Times New Roman"/>
          <w:sz w:val="32"/>
          <w:szCs w:val="32"/>
        </w:rPr>
        <w:t>2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-  6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                         projekcijama za 202</w:t>
      </w:r>
      <w:r w:rsidR="006F6EF7">
        <w:rPr>
          <w:rFonts w:ascii="Times New Roman" w:eastAsia="Calibri" w:hAnsi="Times New Roman" w:cs="Times New Roman"/>
          <w:sz w:val="32"/>
          <w:szCs w:val="32"/>
        </w:rPr>
        <w:t>5</w:t>
      </w:r>
      <w:r w:rsidRPr="007B73AC">
        <w:rPr>
          <w:rFonts w:ascii="Times New Roman" w:eastAsia="Calibri" w:hAnsi="Times New Roman" w:cs="Times New Roman"/>
          <w:sz w:val="32"/>
          <w:szCs w:val="32"/>
        </w:rPr>
        <w:t>. i 202</w:t>
      </w:r>
      <w:r w:rsidR="006F6EF7">
        <w:rPr>
          <w:rFonts w:ascii="Times New Roman" w:eastAsia="Calibri" w:hAnsi="Times New Roman" w:cs="Times New Roman"/>
          <w:sz w:val="32"/>
          <w:szCs w:val="32"/>
        </w:rPr>
        <w:t>6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. godinu         </w:t>
      </w:r>
    </w:p>
    <w:p w14:paraId="33914B63" w14:textId="77777777" w:rsidR="00E70F95" w:rsidRPr="007B73AC" w:rsidRDefault="00E70F95" w:rsidP="00E70F9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Sažetak                           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str.   </w:t>
      </w:r>
      <w:r>
        <w:rPr>
          <w:rFonts w:ascii="Times New Roman" w:eastAsia="Calibri" w:hAnsi="Times New Roman" w:cs="Times New Roman"/>
          <w:sz w:val="32"/>
          <w:szCs w:val="32"/>
        </w:rPr>
        <w:t>7</w:t>
      </w:r>
      <w:r w:rsidRPr="007B73A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</w:t>
      </w:r>
    </w:p>
    <w:p w14:paraId="6805EECD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46A72682" w14:textId="0F8B973E" w:rsidR="00E70F95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7935E5A9" w14:textId="23B870D1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75CCD578" w14:textId="4E264ABD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E0E0F1A" w14:textId="6C661523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345BE80" w14:textId="45AA05CC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6AD4006" w14:textId="5F7DE2A5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7B6CC42E" w14:textId="16AF1CAA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56EB544A" w14:textId="1D0D6D02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71B9C34" w14:textId="69442C63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7767C653" w14:textId="633061B9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5221F4E9" w14:textId="7BBD6E66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D414481" w14:textId="3BEDCFAC" w:rsid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2D44C5EA" w14:textId="77777777" w:rsidR="00683F2F" w:rsidRP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157D229E" w14:textId="08871CE4" w:rsidR="00E70F95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426BFEEA" w14:textId="441F37AA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CA75ABB" w14:textId="3B50C04E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3EE3A4B" w14:textId="053F0D71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5EF35262" w14:textId="37AC6B7E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6CA49E35" w14:textId="02564481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428EB60C" w14:textId="77EAB224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01C10060" w14:textId="64380890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54AD642A" w14:textId="1AE886A9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6582CE58" w14:textId="6632F4B6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4BE2D5CA" w14:textId="583080E5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57CDBB37" w14:textId="0A9407A6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6BF61689" w14:textId="5ACB7E8D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4BC2DFEF" w14:textId="0E159F35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6E895D63" w14:textId="26D09474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ADBF8CA" w14:textId="53E41E45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16A2271" w14:textId="0FB8400A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A7D8432" w14:textId="2C452D5C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4E9E8ED" w14:textId="4C99C961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42CF5CB0" w14:textId="2823AC99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BA12931" w14:textId="70B6452B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1B8872F1" w14:textId="5CAE45D1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24B93A98" w14:textId="7109A09F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1963F7F0" w14:textId="2B2B758D" w:rsid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13C372E9" w14:textId="77777777" w:rsidR="00EE7BE6" w:rsidRPr="00EE7BE6" w:rsidRDefault="00EE7BE6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7CA5D59F" w14:textId="77777777" w:rsidR="00E70F95" w:rsidRPr="00683F2F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14:paraId="010126E2" w14:textId="77777777" w:rsidR="00E70F95" w:rsidRPr="00EB0D46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14:paraId="243D51CB" w14:textId="77777777" w:rsidR="00E70F95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779A3C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Hlk123144040"/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3AD4F098" w14:textId="77777777" w:rsidTr="00F30048">
        <w:trPr>
          <w:trHeight w:val="8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CBB3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4D50B1D" wp14:editId="4C181B1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2" name="Slika 2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505E" w14:textId="5D0F0393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F6EF7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4C8" w14:textId="7D590295" w:rsidR="00E70F95" w:rsidRPr="007B73AC" w:rsidRDefault="00E70F95" w:rsidP="004C6CA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</w:t>
            </w:r>
            <w:r w:rsidR="006F6EF7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EDB564D" w14:textId="69744006" w:rsidR="00E70F95" w:rsidRPr="007B73AC" w:rsidRDefault="00E70F95" w:rsidP="004C6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</w:t>
            </w:r>
            <w:r w:rsidR="006F6EF7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6F6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14:paraId="6F8ACC85" w14:textId="0C105BAF" w:rsidR="00E70F95" w:rsidRPr="007B73AC" w:rsidRDefault="00E70F95" w:rsidP="004C6CA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</w:t>
            </w:r>
            <w:r w:rsidR="006F6EF7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  <w:bookmarkEnd w:id="0"/>
    </w:tbl>
    <w:p w14:paraId="161ECED0" w14:textId="77777777" w:rsidR="00E70F95" w:rsidRDefault="00E70F95" w:rsidP="00E70F95">
      <w:pPr>
        <w:rPr>
          <w:rFonts w:cstheme="minorHAnsi"/>
          <w:i/>
          <w:iCs/>
          <w:sz w:val="24"/>
          <w:szCs w:val="24"/>
        </w:rPr>
      </w:pPr>
    </w:p>
    <w:tbl>
      <w:tblPr>
        <w:tblW w:w="0" w:type="auto"/>
        <w:tblCellSpacing w:w="20" w:type="dxa"/>
        <w:tblInd w:w="153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000" w:firstRow="0" w:lastRow="0" w:firstColumn="0" w:lastColumn="0" w:noHBand="0" w:noVBand="0"/>
      </w:tblPr>
      <w:tblGrid>
        <w:gridCol w:w="10192"/>
      </w:tblGrid>
      <w:tr w:rsidR="00E70F95" w:rsidRPr="00ED4CCB" w14:paraId="6020C7DF" w14:textId="77777777" w:rsidTr="00683F2F">
        <w:trPr>
          <w:trHeight w:val="1183"/>
          <w:tblCellSpacing w:w="20" w:type="dxa"/>
        </w:trPr>
        <w:tc>
          <w:tcPr>
            <w:tcW w:w="10112" w:type="dxa"/>
          </w:tcPr>
          <w:p w14:paraId="36F0C200" w14:textId="77777777" w:rsidR="00E70F95" w:rsidRPr="00ED4CCB" w:rsidRDefault="00E70F95" w:rsidP="004C6C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</w:pPr>
            <w:bookmarkStart w:id="1" w:name="_Hlk115426216"/>
          </w:p>
          <w:p w14:paraId="4D4F5BEE" w14:textId="30A157FE" w:rsidR="00E70F95" w:rsidRPr="00E41AE2" w:rsidRDefault="00E70F95" w:rsidP="004C6C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</w:pPr>
            <w:r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OBRAZLOŽENJE FINANCIJSKOG PLANA ZA 202</w:t>
            </w:r>
            <w:r w:rsidR="00631959"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4</w:t>
            </w:r>
            <w:r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. GODINU S PROJEKCIJAMA ZA 202</w:t>
            </w:r>
            <w:r w:rsidR="00631959"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5</w:t>
            </w:r>
            <w:r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. I 202</w:t>
            </w:r>
            <w:r w:rsidR="00631959"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6</w:t>
            </w:r>
            <w:r w:rsidRPr="00E41AE2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hr-HR"/>
              </w:rPr>
              <w:t>. GODINU</w:t>
            </w:r>
          </w:p>
          <w:p w14:paraId="7886A2CF" w14:textId="77777777" w:rsidR="00E70F95" w:rsidRPr="00ED4CCB" w:rsidRDefault="00E70F95" w:rsidP="004C6C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14:paraId="64A0ACC5" w14:textId="77777777" w:rsidR="00E70F95" w:rsidRPr="00ED4CCB" w:rsidRDefault="00E70F95" w:rsidP="00E70F9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0310FDF4" w14:textId="77777777" w:rsidR="00E70F95" w:rsidRPr="00ED4CCB" w:rsidRDefault="00E70F95" w:rsidP="00E70F9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14:paraId="3DEB1AD6" w14:textId="77777777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1.Sažetak djelokruga rada proračunskog korisnika </w:t>
      </w:r>
    </w:p>
    <w:p w14:paraId="7F714920" w14:textId="77777777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80F491C" w14:textId="77777777" w:rsidR="00E70F95" w:rsidRPr="00ED4CCB" w:rsidRDefault="00E70F95" w:rsidP="00E7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Osnovna škola Ivana Gorana Kovačića Gornje </w:t>
      </w:r>
      <w:proofErr w:type="spellStart"/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>Bazje</w:t>
      </w:r>
      <w:proofErr w:type="spellEnd"/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obavlja javnu djelatnost sukladno Zakonu o odgoju i obrazovanju u osnovnoj i srednjoj školi. U školi se izvodi redovna, izborna, dodatna i  dopunska nastava te izvannastavne aktivnosti sukladno Nastavnom planu i programu, Godišnjem planu i programu rada škole i Školskom kurikulumu.</w:t>
      </w:r>
    </w:p>
    <w:p w14:paraId="3D749402" w14:textId="2C60220E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Školu pohađa 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169</w:t>
      </w: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 raspoređenih u 1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8</w:t>
      </w: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razrednih odjela i to 1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0</w:t>
      </w: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razrednih odjela razredne nastave i 8 razrednih odjela predmetne nastave. </w:t>
      </w:r>
    </w:p>
    <w:p w14:paraId="3C5EEC97" w14:textId="77777777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Javna ustanova Osnovna škola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Ivana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Gorana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Kova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č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i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ć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a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Gornje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Bazje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u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svom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sastavu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ima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uz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mati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č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nu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š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kolu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jo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š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četiri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podru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č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e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š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kol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>e</w:t>
      </w: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:</w:t>
      </w:r>
    </w:p>
    <w:p w14:paraId="20A72ADC" w14:textId="77777777" w:rsidR="00E70F95" w:rsidRPr="00ED4CCB" w:rsidRDefault="00E70F95" w:rsidP="00E70F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PŠ Dugo Selo </w:t>
      </w:r>
      <w:proofErr w:type="spellStart"/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Lukačko</w:t>
      </w:r>
      <w:proofErr w:type="spellEnd"/>
    </w:p>
    <w:p w14:paraId="4823F0C5" w14:textId="77777777" w:rsidR="00E70F95" w:rsidRPr="00ED4CCB" w:rsidRDefault="00E70F95" w:rsidP="00E70F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PŠ Lukač</w:t>
      </w:r>
    </w:p>
    <w:p w14:paraId="25D88DE9" w14:textId="77777777" w:rsidR="00E70F95" w:rsidRPr="00ED4CCB" w:rsidRDefault="00E70F95" w:rsidP="00E70F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PŠ </w:t>
      </w:r>
      <w:proofErr w:type="spellStart"/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Turanovac</w:t>
      </w:r>
      <w:proofErr w:type="spellEnd"/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</w:p>
    <w:p w14:paraId="7FC8DD09" w14:textId="77777777" w:rsidR="00E70F95" w:rsidRDefault="00E70F95" w:rsidP="00E70F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PŠ Terezino Polje.</w:t>
      </w:r>
    </w:p>
    <w:p w14:paraId="57D4A7B7" w14:textId="77777777" w:rsidR="00E70F95" w:rsidRPr="00ED4CCB" w:rsidRDefault="00E70F95" w:rsidP="00E70F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Područna škola Veliko Polje je u 2022. godini </w:t>
      </w:r>
      <w:r w:rsidRPr="008D55B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privremeno prestaje s radom s obzirom da nije upisan ni jedan učenik u prvi razred u šk./god. 2022./2023., a preostala dva učenika nastavljaju školovanje u matičnoj školi. Privremeno zatvaranje područne škole Veliko Polje neće rezultirati organizacijskim viškovima.</w:t>
      </w:r>
    </w:p>
    <w:p w14:paraId="143304A7" w14:textId="77777777" w:rsidR="00E70F95" w:rsidRPr="00ED4CCB" w:rsidRDefault="00E70F95" w:rsidP="00E7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>Nastava se odvija u jutarnjoj smjeni u petodnevnom radnom tjednu.</w:t>
      </w:r>
    </w:p>
    <w:p w14:paraId="04464719" w14:textId="77777777" w:rsidR="00E70F95" w:rsidRPr="00ED4CCB" w:rsidRDefault="00E70F95" w:rsidP="00E7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722480D" w14:textId="77777777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2.Obrazloženje programa rada školske ustanove</w:t>
      </w:r>
    </w:p>
    <w:p w14:paraId="1932D685" w14:textId="77777777" w:rsidR="00E70F95" w:rsidRPr="00ED4CC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E5C5DD8" w14:textId="77777777" w:rsidR="00E70F95" w:rsidRPr="00ED4CCB" w:rsidRDefault="00E70F95" w:rsidP="00E7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Prioritet škole je kvalitetno obrazovanje i odgoj učenika što ostvarujemo: </w:t>
      </w:r>
    </w:p>
    <w:p w14:paraId="488903C8" w14:textId="77777777" w:rsidR="00E70F95" w:rsidRPr="00ED4CCB" w:rsidRDefault="00E70F95" w:rsidP="00E70F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>stalnim usavršavanjem učitelja (seminari, edukacije putem internetskih platformi, stručni skupovi, aktivi) i podizanjem nastavnog standarda na višu razinu;</w:t>
      </w:r>
    </w:p>
    <w:p w14:paraId="4B62E11A" w14:textId="77777777" w:rsidR="00E70F95" w:rsidRPr="006A7ABB" w:rsidRDefault="00E70F95" w:rsidP="00E70F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D4CCB">
        <w:rPr>
          <w:rFonts w:ascii="Times New Roman" w:eastAsia="Times New Roman" w:hAnsi="Times New Roman" w:cs="Times New Roman"/>
          <w:sz w:val="28"/>
          <w:szCs w:val="28"/>
          <w:lang w:eastAsia="hr-HR"/>
        </w:rPr>
        <w:t>poticanjem učenika na izražavanje i kreativnost, na razvoj talenata i sposobnosti kroz uključivanje u slobodne aktivnosti, natjecanja, prijave na literarne i likovne natječaje, školske projekte, priredbe i manifestacije u školi i šire;</w:t>
      </w:r>
    </w:p>
    <w:bookmarkEnd w:id="1"/>
    <w:p w14:paraId="2B628D4B" w14:textId="77777777" w:rsidR="00E70F95" w:rsidRPr="008D55BD" w:rsidRDefault="00E70F95" w:rsidP="00E70F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organiziranjem zajedničkih aktivnosti učenika i učitelja tijekom izvannastavnih aktivnosti i druženja kroz kolektivno upoznavanje kulturne i duhovne baštine;</w:t>
      </w:r>
    </w:p>
    <w:p w14:paraId="7ED350D5" w14:textId="77777777" w:rsidR="00E70F95" w:rsidRDefault="00E70F95" w:rsidP="00E70F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poticanjem razvoja pozitivnih vrijednosti, ekološke osviještenosti i natjecateljskog duha kroz različite projekte na školskoj, općinskoj, regionalnoj, nacionalnoj ali i europskoj razini.</w:t>
      </w:r>
    </w:p>
    <w:p w14:paraId="0BD0EC60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2702E55" w14:textId="42695FF9" w:rsidR="00E41AE2" w:rsidRDefault="00E41AE2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93B59D" w14:textId="77777777" w:rsidR="00683F2F" w:rsidRPr="00683F2F" w:rsidRDefault="00683F2F" w:rsidP="00E70F9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5BCDD704" w14:textId="77777777" w:rsidR="00E41AE2" w:rsidRDefault="00E41AE2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1C53BF1" w14:textId="77777777" w:rsidR="00E70F95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6994A70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7AA475F8" w14:textId="77777777" w:rsidTr="004C6CA5">
        <w:trPr>
          <w:trHeight w:val="4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C3C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53D547F5" wp14:editId="383657B9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3" name="Slika 13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7C3F" w14:textId="030A1645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43C8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194221DB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411C6D93" w14:textId="19198C01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</w:tbl>
    <w:p w14:paraId="62BC8753" w14:textId="75A07642" w:rsidR="00E41AE2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BEA85F" w14:textId="77777777" w:rsidR="00E41AE2" w:rsidRPr="008D55BD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3.Zakonske i druge podloge na kojima se zasniva program rada škole</w:t>
      </w:r>
    </w:p>
    <w:p w14:paraId="674DF7E9" w14:textId="77777777" w:rsidR="00E41AE2" w:rsidRPr="008D55BD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7E5AC87" w14:textId="5C81FFB8" w:rsidR="00E41AE2" w:rsidRPr="00E41AE2" w:rsidRDefault="00E41AE2" w:rsidP="00E41A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</w:pPr>
      <w:r w:rsidRPr="008D55BD">
        <w:rPr>
          <w:rFonts w:ascii="Times New Roman" w:eastAsia="Times New Roman" w:hAnsi="Times New Roman" w:cs="Times New Roman"/>
          <w:bCs/>
          <w:sz w:val="28"/>
          <w:szCs w:val="28"/>
          <w:lang w:val="pl-PL" w:eastAsia="hr-HR"/>
        </w:rPr>
        <w:t xml:space="preserve">Zakon o odgoju i obrazovanju u osnovnoj i srednjoj školi, </w:t>
      </w:r>
    </w:p>
    <w:p w14:paraId="124E9592" w14:textId="677A87E7" w:rsidR="00E70F95" w:rsidRPr="00EB0D46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Zakon o ustanovama, </w:t>
      </w:r>
    </w:p>
    <w:p w14:paraId="6BCCB9DC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Zakon o proračunu, Pravilnik o proračunskim klasifikacijama i Pravilnik o proračunskom računovodstvu i računskom planu </w:t>
      </w:r>
    </w:p>
    <w:p w14:paraId="28031320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Zakon o fiskalnoj odgovornosti </w:t>
      </w:r>
    </w:p>
    <w:p w14:paraId="1901832D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Upute nadležnog ministarstva</w:t>
      </w:r>
    </w:p>
    <w:p w14:paraId="6A1212F0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Upute i konzultacije s Osnivačem</w:t>
      </w:r>
    </w:p>
    <w:p w14:paraId="526D66DD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Upute s Kolegija ravnatelja i dopisi Osnivača</w:t>
      </w:r>
    </w:p>
    <w:p w14:paraId="4A1018C8" w14:textId="77777777" w:rsidR="00E70F95" w:rsidRPr="008D55BD" w:rsidRDefault="00E70F95" w:rsidP="00E70F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Godišnji plan i program rada škole i Školski kurikulum.</w:t>
      </w:r>
    </w:p>
    <w:p w14:paraId="66938B18" w14:textId="77777777" w:rsidR="00E70F95" w:rsidRPr="008D55BD" w:rsidRDefault="00E70F95" w:rsidP="00E7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54BFAC6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EE05CB8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4. Usklađenost ciljeva, strategije programa s dokumentima dugoročnog razvoja</w:t>
      </w:r>
    </w:p>
    <w:p w14:paraId="5051A9B4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7E83455" w14:textId="77777777" w:rsidR="00E70F95" w:rsidRPr="008D55BD" w:rsidRDefault="00E70F95" w:rsidP="00E7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Školske ustanove ne donose strateške, već godišnje operativne planove prema planu i programu koje je donijelo Ministarstvo znanosti i obrazovanja. U tijeku je obrazovna reforma koja bi trebala pridonijeti usklađivanju dugoročnih ciljeva između MZO-a - jedinice lokalne (regionalne) samouprave (osnivača škole) - školske ustanove. </w:t>
      </w:r>
    </w:p>
    <w:p w14:paraId="522C87D4" w14:textId="77777777" w:rsidR="00E70F95" w:rsidRPr="008D55BD" w:rsidRDefault="00E70F95" w:rsidP="00E7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Također, planovi se donose za nastavnu, a ne fiskalnu godinu. To je uzrok ponekim odstupanjima u izvršenju financijskih planova, na primjer, pomak određenih aktivnosti unutar školske godine iz jednog polugodišta u drugo uzrokuje promjene u izvršenju financijskog plana za dvije fiskalne godine, a u obzir treba uzeti i uvođenje novih projekata u tijeku fiskalne godine jer se Škola kontinuirano natječe za sredstva iz nacionalnih i europskih fondova s ciljem investiranja u edukaciju i opremu.</w:t>
      </w:r>
    </w:p>
    <w:p w14:paraId="1163BFE3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AC52236" w14:textId="77777777" w:rsidR="00E70F95" w:rsidRDefault="00E70F95" w:rsidP="00E70F9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BE34AE" w14:textId="77777777" w:rsidR="00E70F95" w:rsidRPr="006A7ABB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A7A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5. Ishodište i pokazatelji na kojima se zasnivaju izračuni i ocjene potrebnih sredstava za        </w:t>
      </w:r>
    </w:p>
    <w:p w14:paraId="16F7C07E" w14:textId="77777777" w:rsidR="00E70F95" w:rsidRPr="00394EF8" w:rsidRDefault="00E70F95" w:rsidP="00E70F95">
      <w:pPr>
        <w:pStyle w:val="Odlomakpopisa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394EF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provođenje programa</w:t>
      </w:r>
    </w:p>
    <w:p w14:paraId="39A06DFA" w14:textId="77777777" w:rsidR="00E70F95" w:rsidRDefault="00E70F95" w:rsidP="00E70F9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7DF3E" w14:textId="77777777" w:rsidR="00E70F95" w:rsidRPr="008D55BD" w:rsidRDefault="00E70F95" w:rsidP="00E70F9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5BD">
        <w:rPr>
          <w:rFonts w:ascii="Times New Roman" w:eastAsia="Calibri" w:hAnsi="Times New Roman" w:cs="Times New Roman"/>
          <w:b/>
          <w:sz w:val="28"/>
          <w:szCs w:val="28"/>
        </w:rPr>
        <w:t>Izvori sredstava za financiranje rada škole su:</w:t>
      </w:r>
    </w:p>
    <w:p w14:paraId="752C3C0A" w14:textId="77777777" w:rsidR="00E70F95" w:rsidRPr="008D55BD" w:rsidRDefault="00E70F95" w:rsidP="00E70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Opći  prihodi i primitci, skupina 636, državni proračun za financiranje rashoda za zaposlene i ostalih rashoda poslovanja te pomoći iz proračuna koji nije nadležan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(Općina Lukač)</w:t>
      </w:r>
    </w:p>
    <w:p w14:paraId="3D0848C3" w14:textId="77777777" w:rsidR="00E70F95" w:rsidRPr="008D55BD" w:rsidRDefault="00E70F95" w:rsidP="00E70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Opći prihodi i primitci, skupina 671, regionalni proračun za materijalne troškove poslovanja te održavanje i obnovu nefinancijske imovine;</w:t>
      </w:r>
    </w:p>
    <w:p w14:paraId="01DC47DF" w14:textId="77777777" w:rsidR="00E70F95" w:rsidRPr="008D55BD" w:rsidRDefault="00E70F95" w:rsidP="00E70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Vlastiti prihodi od iznajmljivanja prostora skupina 661, za provedbu dodatnih aktivnosti škole prema planu i programu rada, te obnovu nefinancijske imovine;</w:t>
      </w:r>
    </w:p>
    <w:p w14:paraId="7ABDE01E" w14:textId="03A7B994" w:rsidR="00E70F95" w:rsidRPr="008D55BD" w:rsidRDefault="00E70F95" w:rsidP="00E70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Prihodi po posebnim propisima, </w:t>
      </w:r>
      <w:r w:rsidRPr="00EE7BE6">
        <w:rPr>
          <w:rFonts w:ascii="Times New Roman" w:eastAsia="Times New Roman" w:hAnsi="Times New Roman" w:cs="Times New Roman"/>
          <w:sz w:val="2"/>
          <w:szCs w:val="2"/>
          <w:lang w:eastAsia="hr-HR"/>
        </w:rPr>
        <w:t>skupina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652, sastoje se od prihoda od sufinanciranja roditelja za 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izlete i terenske nastave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, posjet kazalištu i osiguranje učenika:</w:t>
      </w:r>
    </w:p>
    <w:p w14:paraId="614BE240" w14:textId="77777777" w:rsidR="00E70F95" w:rsidRPr="008D55BD" w:rsidRDefault="00E70F95" w:rsidP="00E70F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Donacije, skupina 663, prema stvarnoj realizaciji;</w:t>
      </w:r>
    </w:p>
    <w:p w14:paraId="5DCBE30A" w14:textId="28740070" w:rsidR="00E70F95" w:rsidRPr="00E41AE2" w:rsidRDefault="00E70F95" w:rsidP="00E41A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Tekuće pomoći iz proračuna regionalne samouprave temeljem prijenosa EU sredstava, 638</w:t>
      </w: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1C8BD23B" w14:textId="77777777" w:rsidTr="00E41AE2">
        <w:trPr>
          <w:trHeight w:val="78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DD48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bookmarkStart w:id="2" w:name="_Hlk123144538"/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17D02642" wp14:editId="2758617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48895</wp:posOffset>
                  </wp:positionV>
                  <wp:extent cx="409575" cy="409575"/>
                  <wp:effectExtent l="0" t="0" r="9525" b="9525"/>
                  <wp:wrapNone/>
                  <wp:docPr id="11" name="Slika 11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D84" w14:textId="3D903C89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C07D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38665866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76D67678" w14:textId="495A047D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  <w:bookmarkEnd w:id="2"/>
    </w:tbl>
    <w:p w14:paraId="3B0CE5FE" w14:textId="77777777" w:rsidR="00E70F95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9A50BE3" w14:textId="0511A846" w:rsidR="00E70F95" w:rsidRPr="00683F2F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Prihodi iz državnog proračuna</w:t>
      </w:r>
    </w:p>
    <w:p w14:paraId="5BC5DA75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05A8FEC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Prihodi su planirani u skladu s uputom MF-a i Osnivača.</w:t>
      </w:r>
    </w:p>
    <w:p w14:paraId="3D502D45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7E5966B" w14:textId="26F8C843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Rashodi za bruto plaće planirani su u iznosu od 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888.200,70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€, d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oprinosi za obvezno zdravstveno osiguranje u iznosu od 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147.220,00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€, o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stali nenavedeni rashodi za zaposlene 202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godine su planirani u iznosu od </w:t>
      </w:r>
      <w:r w:rsidR="008062EB">
        <w:rPr>
          <w:rFonts w:ascii="Times New Roman" w:eastAsia="Times New Roman" w:hAnsi="Times New Roman" w:cs="Times New Roman"/>
          <w:sz w:val="28"/>
          <w:szCs w:val="28"/>
          <w:lang w:eastAsia="hr-HR"/>
        </w:rPr>
        <w:t>200</w:t>
      </w:r>
      <w:r w:rsidR="00631959">
        <w:rPr>
          <w:rFonts w:ascii="Times New Roman" w:eastAsia="Times New Roman" w:hAnsi="Times New Roman" w:cs="Times New Roman"/>
          <w:sz w:val="28"/>
          <w:szCs w:val="28"/>
          <w:lang w:eastAsia="hr-HR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€.</w:t>
      </w:r>
    </w:p>
    <w:p w14:paraId="4DC8655B" w14:textId="7EBB5B3E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Rashodi za isplatu regresa planirani su u iznosu od </w:t>
      </w:r>
      <w:r w:rsidR="008062EB">
        <w:rPr>
          <w:rFonts w:ascii="Times New Roman" w:eastAsia="Times New Roman" w:hAnsi="Times New Roman" w:cs="Times New Roman"/>
          <w:sz w:val="28"/>
          <w:szCs w:val="28"/>
          <w:lang w:eastAsia="hr-HR"/>
        </w:rPr>
        <w:t>12.600,00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 dok će t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rošak isplate dara za djecu i božićnice iznositi </w:t>
      </w:r>
      <w:r w:rsidR="008062EB">
        <w:rPr>
          <w:rFonts w:ascii="Times New Roman" w:eastAsia="Times New Roman" w:hAnsi="Times New Roman" w:cs="Times New Roman"/>
          <w:sz w:val="28"/>
          <w:szCs w:val="28"/>
          <w:lang w:eastAsia="hr-HR"/>
        </w:rPr>
        <w:t>13.000,00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€.</w:t>
      </w:r>
    </w:p>
    <w:p w14:paraId="1BE52FC6" w14:textId="23E7C494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 Troškovi prijevoza na rad i s rada  za zaposlenike osiguravaju se u državnom proračunu, pa su tako i planirani u skladu s postojećim  stanjem zaposlenih u iznosu od  </w:t>
      </w:r>
      <w:r w:rsidR="008062EB">
        <w:rPr>
          <w:rFonts w:ascii="Times New Roman" w:eastAsia="Times New Roman" w:hAnsi="Times New Roman" w:cs="Times New Roman"/>
          <w:sz w:val="28"/>
          <w:szCs w:val="28"/>
          <w:lang w:eastAsia="hr-HR"/>
        </w:rPr>
        <w:t>32.000,00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€.</w:t>
      </w:r>
    </w:p>
    <w:p w14:paraId="42667EFE" w14:textId="22EA18D1" w:rsidR="00E70F95" w:rsidRDefault="008062EB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Iz državnog proračuna isto tako očekujemo pomoć za nabavu lektire u iznosu 300,00 €, sredstva za voditelja županijskog aktiva učitelja likovne kulture u iznosu od 260,00 € te doznaku za nabavu udžbenika te ostalih odgojno obrazovnih materijala za učenike za školsku godinu 2024. / 2025. u iznosu od oko </w:t>
      </w:r>
      <w:r w:rsidR="00E47363">
        <w:rPr>
          <w:rFonts w:ascii="Times New Roman" w:eastAsia="Times New Roman" w:hAnsi="Times New Roman" w:cs="Times New Roman"/>
          <w:sz w:val="28"/>
          <w:szCs w:val="28"/>
          <w:lang w:eastAsia="hr-HR"/>
        </w:rPr>
        <w:t>26.500,00 €.</w:t>
      </w:r>
    </w:p>
    <w:p w14:paraId="09C6D528" w14:textId="42BECF4C" w:rsidR="00E47363" w:rsidRDefault="00E47363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Temeljem odluke Vlade Republike Hrvatske o sufinanciranju prehrane za učenike osnovnih škola, na mjesečnoj bazi se doznačuju sredstva za prehranu učenika. S obzirom da je OŠ Ivana Gorana Kovačića  </w:t>
      </w:r>
      <w:r w:rsidRPr="00E4736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uključena u Eksperimentalni program »Osnovna škola kao cjelodnevna škola – Uravnotežen, pravedan, učinkovit i održiv sustav odgoja i obrazovanja« u školskoj godini 2023./2024. ostvaruje pravo financiranja, odnosno sufinanciranja prehrane u iznosu od 2,00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€ po učeniku </w:t>
      </w:r>
      <w:r w:rsidRPr="00E47363">
        <w:rPr>
          <w:rFonts w:ascii="Times New Roman" w:eastAsia="Times New Roman" w:hAnsi="Times New Roman" w:cs="Times New Roman"/>
          <w:sz w:val="28"/>
          <w:szCs w:val="28"/>
          <w:lang w:eastAsia="hr-HR"/>
        </w:rPr>
        <w:t>za dane kada je na nastavi.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Temeljem toga planiran je prihod u iznosu oko 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65.000,00 € u 2024. godini.</w:t>
      </w:r>
    </w:p>
    <w:p w14:paraId="7122BBB9" w14:textId="77777777" w:rsidR="00E70F95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C88A629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5B59C6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</w:t>
      </w:r>
      <w:r w:rsidRPr="008D55B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Prihodi od Osnivača, Virovitičko-podravske županije</w:t>
      </w:r>
    </w:p>
    <w:p w14:paraId="288FC378" w14:textId="77777777" w:rsidR="00E70F95" w:rsidRPr="008D55BD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E4A9176" w14:textId="3B011560" w:rsidR="00E70F95" w:rsidRDefault="00E70F95" w:rsidP="00E70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Prihode za financiranje rashoda koji se financiraju u skladu s minimalnim standardom, planirali  smo temeljem uputa za izradu proračuna Virovitičko-podravske županije za 202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godinu i projekcije proračunske potrošnje za 202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. i 202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godinu.</w:t>
      </w:r>
    </w:p>
    <w:p w14:paraId="7DBB2A0D" w14:textId="77777777" w:rsidR="00E70F95" w:rsidRPr="008D55BD" w:rsidRDefault="00E70F95" w:rsidP="00E70F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23486A" w14:textId="7911AF1F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 202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godinu ti su prihodi planirani u iznosu od 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52.567,50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€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te su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namijenjen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financiranje rashoda poslovanja i materijalnih troškova u 202</w:t>
      </w:r>
      <w:r w:rsidR="00211C30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godini. </w:t>
      </w:r>
    </w:p>
    <w:p w14:paraId="34D01F47" w14:textId="41784028" w:rsidR="00E70F95" w:rsidRDefault="00F30048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Od tako dobivenih vrijednosti prihoda prvo smo predvidjeli „fiksne rashode“ koji se planiraju na osnovi potrošnje u tekućoj godini (</w:t>
      </w:r>
      <w:r w:rsidRPr="008D55BD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Tekuća aktivnost; Materijalni i financijski rashodi OŠ</w:t>
      </w:r>
      <w:r w:rsidRPr="008D55BD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: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edagoška dokumentacija,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e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lektrična energija,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lin i UNP,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8D55BD">
        <w:rPr>
          <w:rFonts w:ascii="Times New Roman" w:eastAsia="Times New Roman" w:hAnsi="Times New Roman" w:cs="Times New Roman"/>
          <w:sz w:val="28"/>
          <w:szCs w:val="28"/>
          <w:lang w:eastAsia="hr-HR"/>
        </w:rPr>
        <w:t>otorni benzin i dizel gorivo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 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nspekcijski nalazi građevinskih objekata, postrojenja i opreme te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dravstveni pregledi zaposlenika prema KU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5934E7FE" w14:textId="77777777" w:rsidR="00F30048" w:rsidRDefault="00F30048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B640E58" w14:textId="117142F3" w:rsid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p w14:paraId="41221CA0" w14:textId="77777777" w:rsidR="00683F2F" w:rsidRDefault="00683F2F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p w14:paraId="00DA2E21" w14:textId="77777777" w:rsid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478C3C23" w14:textId="77777777" w:rsidTr="00E41AE2">
        <w:trPr>
          <w:trHeight w:val="79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8AB4" w14:textId="77777777" w:rsidR="00E70F95" w:rsidRPr="007B73AC" w:rsidRDefault="00E70F95" w:rsidP="004C6CA5">
            <w:pPr>
              <w:rPr>
                <w:sz w:val="40"/>
                <w:szCs w:val="40"/>
              </w:rPr>
            </w:pPr>
            <w:r w:rsidRPr="007B73AC">
              <w:rPr>
                <w:noProof/>
                <w:lang w:eastAsia="hr-HR"/>
              </w:rPr>
              <w:drawing>
                <wp:anchor distT="0" distB="0" distL="114300" distR="114300" simplePos="0" relativeHeight="251665408" behindDoc="0" locked="0" layoutInCell="1" allowOverlap="1" wp14:anchorId="04A08BAC" wp14:editId="1E1AECC0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58420</wp:posOffset>
                  </wp:positionV>
                  <wp:extent cx="409575" cy="409575"/>
                  <wp:effectExtent l="0" t="0" r="9525" b="9525"/>
                  <wp:wrapNone/>
                  <wp:docPr id="18" name="Slika 18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lika 18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E87D" w14:textId="0F798BC1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6A87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47AC9921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59FFDB48" w14:textId="437B69E5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</w:tbl>
    <w:p w14:paraId="355EBCA1" w14:textId="77777777" w:rsidR="00E41AE2" w:rsidRPr="002D2FB6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Donacije</w:t>
      </w:r>
    </w:p>
    <w:p w14:paraId="0E772ECE" w14:textId="77777777" w:rsidR="00E41AE2" w:rsidRPr="002D2FB6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D4B3ECD" w14:textId="77777777" w:rsidR="00E41AE2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Sredstva donacije planiramo prema procjeni i dosadašnjim iskustvima, a iskoristit će se prvenstveno za podizanje učeničkog standarda putem nabavke opreme i potrošnog materijala. </w:t>
      </w:r>
    </w:p>
    <w:p w14:paraId="1AB4E729" w14:textId="77777777" w:rsidR="00E41AE2" w:rsidRDefault="00E41AE2" w:rsidP="00E41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95E50C1" w14:textId="77777777" w:rsidR="00E70F95" w:rsidRPr="00EE7BE6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p w14:paraId="524CAB51" w14:textId="2A9EC69C" w:rsidR="00E70F95" w:rsidRDefault="00E70F95" w:rsidP="00E70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drugoj </w:t>
      </w:r>
      <w:r w:rsidRPr="002D2FB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Tekućoj aktivnosti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Financijskog plana, a odnosi se na </w:t>
      </w:r>
      <w:r w:rsidRPr="002D2FB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Tekuće i investicijsko održavanje OŠ, 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a u skladu s uputom, nismo planirali sredstva jer</w:t>
      </w:r>
      <w:r w:rsidRPr="002D2FB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će osnivač u tijeku godine osigurati odgovarajuća sredstva za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b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ojanje školskog prostora,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h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itne intervencije,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nvesticijsko održavanje po ugovoru i za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tručni nadzor nad izvedenim radovima, ako iste budu u mogućnosti financirati i ako bude postojala potreba.</w:t>
      </w:r>
    </w:p>
    <w:p w14:paraId="28362212" w14:textId="77777777" w:rsidR="00F30048" w:rsidRPr="002D2FB6" w:rsidRDefault="00F30048" w:rsidP="00211C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2552CE6" w14:textId="77777777" w:rsidR="00E70F95" w:rsidRPr="002D2FB6" w:rsidRDefault="00E70F95" w:rsidP="00E70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Kao treća Tekuća aktivnost pojavljuje se Opseg programa, izračunat na osnovu kriterija (po učeniku i po školi), gdje smo planirali prvenstveno rashode za „obvezne“ troškove (ugovorene, propisane) a to su: Iznošenje i odvoz smeća, Opskrba vodom, Usluga telefona, usluge pošte, naknada za uređenje voda, uredski materijal, materijal i sredstva za čišćenje i održavanje i dr. </w:t>
      </w:r>
    </w:p>
    <w:p w14:paraId="78A851A9" w14:textId="5A3814D9" w:rsidR="00E70F95" w:rsidRPr="002D2FB6" w:rsidRDefault="00E70F95" w:rsidP="00E7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Važno je napomenuti da su sredstva Osnivača (decentralizirana sredstva) na koja možemo računati prema navedenom kriteriju za 202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godinu optimalna i uz racionalno postupanje dostatna za normalno funkcioniranje.</w:t>
      </w:r>
    </w:p>
    <w:p w14:paraId="6C51C5FD" w14:textId="77777777" w:rsidR="00E70F95" w:rsidRPr="002D2FB6" w:rsidRDefault="00E70F95" w:rsidP="00E70F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8257605" w14:textId="77777777" w:rsidR="00E70F95" w:rsidRDefault="00E70F95" w:rsidP="00E70F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Plan investicijskog održavanja po ugovoru i kapitalnih projekata je sastavljen, a bit će realiziran prema prioritetima Škole i u skladu s mogućnostima Osnivača odnosno sufinanciranjem iz trećih izvora. </w:t>
      </w:r>
    </w:p>
    <w:p w14:paraId="702D6213" w14:textId="77777777" w:rsidR="00E70F95" w:rsidRDefault="00E70F95" w:rsidP="00E70F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8185EF4" w14:textId="77777777" w:rsidR="00E70F95" w:rsidRPr="002D2FB6" w:rsidRDefault="00E70F95" w:rsidP="00E70F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9FF676A" w14:textId="77777777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Vlastiti prihodi</w:t>
      </w:r>
    </w:p>
    <w:p w14:paraId="562F573A" w14:textId="77777777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1322083" w14:textId="256ED5C0" w:rsidR="00E70F95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Vlastite prihode čine prihodi od iznajmljivanja školske imovine te pomoći primljene od JLP(R)S koji nam nisu nadležni, a u ovom slučaju se to odnosi na pomoći primljene od Općine Lukač.</w:t>
      </w:r>
    </w:p>
    <w:p w14:paraId="280AF880" w14:textId="47EC007F" w:rsidR="00211C30" w:rsidRDefault="00211C30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E3A8DD7" w14:textId="728A78B3" w:rsidR="00E70F95" w:rsidRPr="002D2FB6" w:rsidRDefault="00EE7BE6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</w:t>
      </w:r>
      <w:r w:rsidR="00E70F95"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Prihodi od sufinanciranja</w:t>
      </w:r>
    </w:p>
    <w:p w14:paraId="7760324A" w14:textId="77777777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0764222" w14:textId="00F74F03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Namjenski prihodi od sufinanciranja obuhvaćaju prihode od uplata roditelja za 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>izlete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kino 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kazališne predstave, prijevoz na </w:t>
      </w:r>
      <w:proofErr w:type="spellStart"/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kurikulumske</w:t>
      </w:r>
      <w:proofErr w:type="spellEnd"/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aktivnosti te za osiguranje učenika i u potpunosti se utroše za namijenjene svrhe. </w:t>
      </w:r>
    </w:p>
    <w:p w14:paraId="0F2A767B" w14:textId="77777777" w:rsidR="00EE7BE6" w:rsidRDefault="00EE7BE6" w:rsidP="00EE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B3119D2" w14:textId="3AC1C1B4" w:rsidR="00EE7BE6" w:rsidRPr="002D2FB6" w:rsidRDefault="00EE7BE6" w:rsidP="00EE7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</w:t>
      </w: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Donacije</w:t>
      </w:r>
    </w:p>
    <w:p w14:paraId="55B875D0" w14:textId="77777777" w:rsidR="00EE7BE6" w:rsidRPr="002D2FB6" w:rsidRDefault="00EE7BE6" w:rsidP="00EE7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08C9564" w14:textId="77777777" w:rsidR="00EE7BE6" w:rsidRDefault="00EE7BE6" w:rsidP="00EE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Sredstva donacije planiramo prema procjeni i dosadašnjim iskustvima, a iskoristit će se prvenstveno za podizanje učeničkog standarda putem nabavke opreme i potrošnog materijala. </w:t>
      </w:r>
    </w:p>
    <w:p w14:paraId="6828C36D" w14:textId="1F71603F" w:rsid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B862242" w14:textId="77777777" w:rsidR="00E41AE2" w:rsidRDefault="00E41AE2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p w14:paraId="0A8366A1" w14:textId="77777777" w:rsidR="00EE7BE6" w:rsidRP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hr-HR"/>
        </w:rPr>
      </w:pPr>
    </w:p>
    <w:p w14:paraId="72E76306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3" w:name="_Hlk123144415"/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3B4760CA" w14:textId="77777777" w:rsidTr="00EE7BE6">
        <w:trPr>
          <w:trHeight w:val="81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DE6F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09F93C1F" wp14:editId="398437D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4" name="Slika 14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889" w14:textId="17E6CBE9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CB1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204CA1FE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72A19112" w14:textId="36EF4FE3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  <w:bookmarkEnd w:id="3"/>
    </w:tbl>
    <w:p w14:paraId="59E88902" w14:textId="77777777" w:rsidR="00E70F95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8DCF8E7" w14:textId="77777777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6. Izvještaj o postignutim ciljevima i rezultatima programa temeljenim na pokazateljima uspješnosti iz nadležnosti proračunskog korisnika u prethodnoj godini</w:t>
      </w:r>
    </w:p>
    <w:p w14:paraId="60459453" w14:textId="77777777" w:rsidR="00E70F95" w:rsidRDefault="00E70F95" w:rsidP="00E70F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82F42" w14:textId="77777777" w:rsidR="00E70F95" w:rsidRPr="002D2FB6" w:rsidRDefault="00E70F95" w:rsidP="00E70F9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Sukladno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Nastavnom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planu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programu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za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osnovnu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je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organizirala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provodila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: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redovnu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izbornu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nastavu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dopunsku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dodatnu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nastavu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izvannastavne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aktivnosti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sate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razredne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zajednice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omogu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ć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ila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je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enicima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sudjelovanje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izvannastavnim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aktivnostima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Sve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aktivnosti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planirane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Godi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š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njim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planom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programom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rada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kolskim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kurikulumom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te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sukladno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njima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provedene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te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u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potpunosti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D2FB6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realizirane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1A19E187" w14:textId="77777777" w:rsidR="00E70F95" w:rsidRPr="002D2FB6" w:rsidRDefault="00E70F95" w:rsidP="00E70F9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Ostvareno je redovno odvijanje nastavnog procesa:</w:t>
      </w:r>
    </w:p>
    <w:p w14:paraId="6DEDB6C1" w14:textId="1C8EEF95" w:rsidR="00E70F95" w:rsidRPr="002D2FB6" w:rsidRDefault="00E70F95" w:rsidP="00E70F9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81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 je pohađalo školsku godinu 202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./202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14:paraId="53890B97" w14:textId="01CC72E0" w:rsidR="00E70F95" w:rsidRPr="002D2FB6" w:rsidRDefault="00E70F95" w:rsidP="00E70F9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u prvi razred školske godine 202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./202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upisano je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8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učenika;</w:t>
      </w:r>
    </w:p>
    <w:p w14:paraId="4B8E74E6" w14:textId="29DBE80A" w:rsidR="00E70F95" w:rsidRDefault="00E70F95" w:rsidP="00E70F9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u lipnju i srpnju 2</w:t>
      </w:r>
      <w:r w:rsidR="004B77EF">
        <w:rPr>
          <w:rFonts w:ascii="Times New Roman" w:eastAsia="Times New Roman" w:hAnsi="Times New Roman" w:cs="Times New Roman"/>
          <w:sz w:val="28"/>
          <w:szCs w:val="28"/>
          <w:lang w:eastAsia="hr-HR"/>
        </w:rPr>
        <w:t>7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učenika osmog razreda su putem mrežne stranice </w:t>
      </w:r>
      <w:r w:rsidRPr="002D2FB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upisi.hr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2D2FB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Nacionalnoga informacijskog sustava prijava i upisa u srednje škole</w:t>
      </w:r>
      <w:r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, upisana u srednju školu.</w:t>
      </w:r>
    </w:p>
    <w:p w14:paraId="550CA349" w14:textId="60E10BC6" w:rsidR="008A01EA" w:rsidRDefault="008A01EA" w:rsidP="008A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48D861E" w14:textId="27840388" w:rsidR="008A01EA" w:rsidRDefault="00145D43" w:rsidP="008A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 početka šk. </w:t>
      </w:r>
      <w:r w:rsidR="00EE7BE6">
        <w:rPr>
          <w:rFonts w:ascii="Times New Roman" w:eastAsia="Times New Roman" w:hAnsi="Times New Roman" w:cs="Times New Roman"/>
          <w:sz w:val="28"/>
          <w:szCs w:val="28"/>
          <w:lang w:eastAsia="hr-HR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odine 2023. / 2024. škola je uključena u </w:t>
      </w:r>
      <w:r w:rsidRPr="00E47363">
        <w:rPr>
          <w:rFonts w:ascii="Times New Roman" w:eastAsia="Times New Roman" w:hAnsi="Times New Roman" w:cs="Times New Roman"/>
          <w:sz w:val="28"/>
          <w:szCs w:val="28"/>
          <w:lang w:eastAsia="hr-HR"/>
        </w:rPr>
        <w:t>Eksperimentalni program »Osnovna škola kao cjelodnevna škola – Uravnotežen, pravedan, učinkovit i održiv sustav odgoja i obrazovanja«</w:t>
      </w:r>
      <w:r w:rsidR="0094370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koji će potrajati 4 školske godine.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EE7BE6">
        <w:rPr>
          <w:rFonts w:ascii="Times New Roman" w:eastAsia="Times New Roman" w:hAnsi="Times New Roman" w:cs="Times New Roman"/>
          <w:sz w:val="28"/>
          <w:szCs w:val="28"/>
          <w:lang w:eastAsia="hr-HR"/>
        </w:rPr>
        <w:t>U 2023. godini izvršene su sve pripremne radnje za nabavu opreme i adaptaciju postojećih školskih prostora za potrebe provedbe CDŠ-a.</w:t>
      </w:r>
    </w:p>
    <w:p w14:paraId="0E88497B" w14:textId="69F4B539" w:rsidR="00EE7BE6" w:rsidRPr="002D2FB6" w:rsidRDefault="00EE7BE6" w:rsidP="008A0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2024. godini očekuje se provedba postupaka jednostavne i javne nabave od strane osnivača. Procijenjena vrijednost ulaganja je oko 300.000,00 € čime će značajno biti povećana vrijednost imovine ustanove</w:t>
      </w:r>
    </w:p>
    <w:p w14:paraId="33277B9D" w14:textId="11694BEB" w:rsidR="00E70F95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BE0AA2" w14:textId="77777777" w:rsidR="00E70F95" w:rsidRPr="002D2FB6" w:rsidRDefault="00E70F95" w:rsidP="00E7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71AA9F19" w14:textId="77777777" w:rsidR="00E70F95" w:rsidRPr="0088744A" w:rsidRDefault="00E70F95" w:rsidP="00E70F9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8744A">
        <w:rPr>
          <w:rFonts w:ascii="Times New Roman" w:eastAsia="Times New Roman" w:hAnsi="Times New Roman" w:cs="Times New Roman"/>
          <w:sz w:val="28"/>
          <w:szCs w:val="28"/>
          <w:lang w:eastAsia="hr-HR"/>
        </w:rPr>
        <w:t>Obrazloženje financijskog plana jednako je važan dokument kao i sam plan iskazan u brojkama. U njemu povezujemo ciljeve škole s izvorima sredstava za njihovo ostvarenje te pratimo uspješnost realizacije. Radeći analize prošle potrošnje, usporedbe prihoda i rashoda po određenim kategorijama, stvaramo i podloge za kvalitetnije upravljanje sredstvima s kojima raspolažemo. Drugi važan razlog za izradu detaljnog obrazloženja je olakšana mogućnost praćenja izvršenja plana te argumentiranja mogućih/vjerojatnih izmjena i dopuna financijskog plana. Posebno se to odnosi na situacije sm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anjenog prilje</w:t>
      </w:r>
      <w:r w:rsidRPr="0088744A">
        <w:rPr>
          <w:rFonts w:ascii="Times New Roman" w:eastAsia="Times New Roman" w:hAnsi="Times New Roman" w:cs="Times New Roman"/>
          <w:sz w:val="28"/>
          <w:szCs w:val="28"/>
          <w:lang w:eastAsia="hr-HR"/>
        </w:rPr>
        <w:t>va novca odnosno povećanja izdat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aka za neplanirane okolnosti. </w:t>
      </w:r>
    </w:p>
    <w:p w14:paraId="39A66F67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BEA609E" w14:textId="286394E7" w:rsidR="00E70F95" w:rsidRDefault="00EE7BE6" w:rsidP="00EE7B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</w:t>
      </w:r>
      <w:r w:rsidR="00E70F9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                 </w:t>
      </w:r>
      <w:r w:rsidR="00E70F95" w:rsidRPr="002D2FB6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 škole:</w:t>
      </w:r>
    </w:p>
    <w:p w14:paraId="098945D3" w14:textId="77777777" w:rsidR="00E70F95" w:rsidRDefault="00E70F95" w:rsidP="00E70F95">
      <w:pPr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9E7CFDC" w14:textId="7C776173" w:rsidR="00EE7BE6" w:rsidRPr="00E41AE2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                          </w:t>
      </w:r>
      <w:r w:rsidR="00E70F9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Saša Topić, </w:t>
      </w:r>
      <w:proofErr w:type="spellStart"/>
      <w:r w:rsidR="00E70F95">
        <w:rPr>
          <w:rFonts w:ascii="Times New Roman" w:eastAsia="Times New Roman" w:hAnsi="Times New Roman" w:cs="Times New Roman"/>
          <w:sz w:val="28"/>
          <w:szCs w:val="28"/>
          <w:lang w:eastAsia="hr-HR"/>
        </w:rPr>
        <w:t>pro</w:t>
      </w:r>
      <w:r w:rsidR="00E41AE2">
        <w:rPr>
          <w:rFonts w:ascii="Times New Roman" w:eastAsia="Times New Roman" w:hAnsi="Times New Roman" w:cs="Times New Roman"/>
          <w:sz w:val="28"/>
          <w:szCs w:val="28"/>
          <w:lang w:eastAsia="hr-HR"/>
        </w:rPr>
        <w:t>f</w:t>
      </w:r>
      <w:proofErr w:type="spellEnd"/>
    </w:p>
    <w:p w14:paraId="748C944B" w14:textId="5021EE57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0C16B6D" w14:textId="57431D0C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4BE3724" w14:textId="50563B7D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7351B54" w14:textId="6B663516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B0F8973" w14:textId="2E18CF61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08D88479" w14:textId="755ECD53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0F7F245" w14:textId="214B71D8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65B3CC4" w14:textId="5537081D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B3F235E" w14:textId="003C9708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2F7AC521" w14:textId="13E957D0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9DA79BC" w14:textId="4D7D23D2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4D41950" w14:textId="67DBECB9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B156D2A" w14:textId="0009DD0C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571C158" w14:textId="48131859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F99EB7D" w14:textId="6EEBE3EA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A93691D" w14:textId="343466F6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595EB4A5" w14:textId="21451082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1971AA6" w14:textId="4CE640D3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851B57F" w14:textId="31AC909F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4434E22D" w14:textId="3BD5BDF3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1E4F8CF" w14:textId="77777777" w:rsidR="00683F2F" w:rsidRDefault="00683F2F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468ED0E" w14:textId="185AFE4A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75DA2C4E" w14:textId="4DE29ADB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095B9A67" w14:textId="1A3F28E7" w:rsidR="00EE7BE6" w:rsidRDefault="00EE7BE6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3F6CBCC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19D0261E" w14:textId="77777777" w:rsidTr="00E41AE2">
        <w:trPr>
          <w:trHeight w:val="8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2E19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205F375B" wp14:editId="7FDB686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5" name="Slika 15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885" w14:textId="2CEB7D25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D85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272CE038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60077995" w14:textId="7FA28334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</w:tbl>
    <w:p w14:paraId="61531055" w14:textId="77777777" w:rsidR="00E70F95" w:rsidRPr="00EB0D46" w:rsidRDefault="00E70F95" w:rsidP="00E70F95">
      <w:pPr>
        <w:rPr>
          <w:rFonts w:ascii="Times New Roman" w:hAnsi="Times New Roman" w:cs="Times New Roman"/>
          <w:i/>
          <w:sz w:val="28"/>
          <w:szCs w:val="28"/>
        </w:rPr>
      </w:pPr>
    </w:p>
    <w:p w14:paraId="4AA67900" w14:textId="77777777" w:rsidR="00E70F95" w:rsidRDefault="00E70F95" w:rsidP="00E70F9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SAŽETAK</w:t>
      </w:r>
    </w:p>
    <w:p w14:paraId="6F7CD2F5" w14:textId="77777777" w:rsidR="00E70F95" w:rsidRPr="00676D0B" w:rsidRDefault="00E70F95" w:rsidP="00E70F9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2B5F8AB" w14:textId="77777777" w:rsidR="00E70F95" w:rsidRPr="00676D0B" w:rsidRDefault="00E70F95" w:rsidP="00E70F95">
      <w:pPr>
        <w:rPr>
          <w:rFonts w:ascii="Times New Roman" w:hAnsi="Times New Roman" w:cs="Times New Roman"/>
          <w:sz w:val="28"/>
          <w:szCs w:val="28"/>
        </w:rPr>
      </w:pPr>
      <w:r w:rsidRPr="00676D0B">
        <w:rPr>
          <w:rFonts w:ascii="Times New Roman" w:hAnsi="Times New Roman" w:cs="Times New Roman"/>
          <w:sz w:val="28"/>
          <w:szCs w:val="28"/>
        </w:rPr>
        <w:t>Izrada financijskog plana korisnika proračuna propisana je Zakonom o proračunu, (NN br. 87/08,136/12 i 15/15) te podzakonskim aktima, Pravilnikom o proračunskim klasifikacijama, ( NN br. 26/10.) i Pravilnikom o proračunskom računovodstvu i računskom planu, (NN br. 120/13,) Izmjene i dopune Zakona o proračunu( N.N.136/12) novi Pravilnik o proračunskom računovodstvu i Računskom planu (NN 124/14).</w:t>
      </w:r>
    </w:p>
    <w:p w14:paraId="3A116EBF" w14:textId="77777777" w:rsidR="00E70F95" w:rsidRDefault="00E70F95" w:rsidP="00E70F95">
      <w:pPr>
        <w:rPr>
          <w:rFonts w:ascii="Times New Roman" w:hAnsi="Times New Roman" w:cs="Times New Roman"/>
          <w:sz w:val="28"/>
          <w:szCs w:val="28"/>
        </w:rPr>
      </w:pPr>
    </w:p>
    <w:p w14:paraId="49D258D2" w14:textId="77777777" w:rsidR="00E70F95" w:rsidRPr="00676D0B" w:rsidRDefault="00E70F95" w:rsidP="00E70F95">
      <w:pPr>
        <w:rPr>
          <w:rFonts w:ascii="Times New Roman" w:hAnsi="Times New Roman" w:cs="Times New Roman"/>
          <w:sz w:val="28"/>
          <w:szCs w:val="28"/>
        </w:rPr>
      </w:pPr>
      <w:r w:rsidRPr="00676D0B">
        <w:rPr>
          <w:rFonts w:ascii="Times New Roman" w:hAnsi="Times New Roman" w:cs="Times New Roman"/>
          <w:sz w:val="28"/>
          <w:szCs w:val="28"/>
        </w:rPr>
        <w:t xml:space="preserve">Prilikom izrade financijskog plana vodilo se računa o racionalnom raspoređivanju sredstava sukladno potrebama škole. </w:t>
      </w:r>
    </w:p>
    <w:p w14:paraId="25A65C6A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A34061A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8DB0B1B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645E7CB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DA408D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9EB009F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7838B5D" w14:textId="77777777" w:rsidR="00E70F95" w:rsidRDefault="00E70F95" w:rsidP="00E70F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Predsjednik Školskog odbora:</w:t>
      </w:r>
    </w:p>
    <w:p w14:paraId="2C8630B7" w14:textId="77777777" w:rsidR="00E70F95" w:rsidRDefault="00E70F95" w:rsidP="00E70F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Igor </w:t>
      </w:r>
      <w:proofErr w:type="spellStart"/>
      <w:r>
        <w:rPr>
          <w:rFonts w:ascii="Times New Roman" w:hAnsi="Times New Roman" w:cs="Times New Roman"/>
          <w:sz w:val="32"/>
          <w:szCs w:val="32"/>
        </w:rPr>
        <w:t>Fućkar</w:t>
      </w:r>
      <w:proofErr w:type="spellEnd"/>
    </w:p>
    <w:p w14:paraId="3307A114" w14:textId="77777777" w:rsidR="00E70F95" w:rsidRPr="002D2FB6" w:rsidRDefault="00E70F95" w:rsidP="00E70F95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6BB4E20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AB0F942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25709AF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01B3499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EBDAA00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D2F825C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A904BF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9280102" w14:textId="77777777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EBB7999" w14:textId="05555519" w:rsidR="00E70F95" w:rsidRDefault="00E70F95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35AE5E46" w14:textId="7D637420" w:rsid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6B6AE184" w14:textId="7D637420" w:rsid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19E90123" w14:textId="77777777" w:rsidR="00EE7BE6" w:rsidRPr="00EE7BE6" w:rsidRDefault="00EE7BE6" w:rsidP="00E70F95">
      <w:pPr>
        <w:spacing w:after="200" w:line="27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</w:p>
    <w:p w14:paraId="0934D48D" w14:textId="77777777" w:rsidR="00E70F95" w:rsidRPr="007B73AC" w:rsidRDefault="00E70F95" w:rsidP="00E70F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E70F95" w:rsidRPr="007B73AC" w14:paraId="2F46E087" w14:textId="77777777" w:rsidTr="004C6CA5">
        <w:trPr>
          <w:trHeight w:val="4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343" w14:textId="77777777" w:rsidR="00E70F95" w:rsidRPr="007B73AC" w:rsidRDefault="00E70F95" w:rsidP="004C6CA5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7B73AC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1F407F00" wp14:editId="0854DF2C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6" name="Slika 16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A76" w14:textId="6D4385AC" w:rsidR="00E70F95" w:rsidRPr="007B73AC" w:rsidRDefault="00E70F95" w:rsidP="004C6CA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Financijski  plan</w:t>
            </w:r>
            <w:r w:rsidRPr="007B73AC">
              <w:rPr>
                <w:rFonts w:ascii="Calibri" w:eastAsia="Calibri" w:hAnsi="Calibri" w:cs="Times New Roman"/>
              </w:rPr>
              <w:t xml:space="preserve"> za 202</w:t>
            </w:r>
            <w:r w:rsidR="00631959">
              <w:rPr>
                <w:rFonts w:ascii="Calibri" w:eastAsia="Calibri" w:hAnsi="Calibri" w:cs="Times New Roman"/>
              </w:rPr>
              <w:t>4</w:t>
            </w:r>
            <w:r w:rsidRPr="007B73AC">
              <w:rPr>
                <w:rFonts w:ascii="Calibri" w:eastAsia="Calibri" w:hAnsi="Calibri" w:cs="Times New Roman"/>
              </w:rPr>
              <w:t xml:space="preserve">.  godinu  Osnovne škole Ivana Gorana Kovačića Gornje </w:t>
            </w:r>
            <w:proofErr w:type="spellStart"/>
            <w:r w:rsidRPr="007B73AC">
              <w:rPr>
                <w:rFonts w:ascii="Calibri" w:eastAsia="Calibri" w:hAnsi="Calibri" w:cs="Times New Roman"/>
              </w:rPr>
              <w:t>Bazje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5121" w14:textId="77777777" w:rsidR="00631959" w:rsidRPr="007B73AC" w:rsidRDefault="00631959" w:rsidP="006319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29. prosinca 2023</w:t>
            </w:r>
            <w:r w:rsidRPr="007B73A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F8F42F1" w14:textId="77777777" w:rsidR="00631959" w:rsidRPr="007B73AC" w:rsidRDefault="00631959" w:rsidP="0063195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KLASA:400-0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1/23-01/15</w:t>
            </w:r>
          </w:p>
          <w:p w14:paraId="2B95DCDD" w14:textId="6607FD60" w:rsidR="00E70F95" w:rsidRPr="007B73AC" w:rsidRDefault="00631959" w:rsidP="006319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73AC">
              <w:rPr>
                <w:rFonts w:ascii="Calibri" w:eastAsia="Calibri" w:hAnsi="Calibri" w:cs="Calibri"/>
                <w:sz w:val="20"/>
                <w:szCs w:val="20"/>
              </w:rPr>
              <w:t>URBROJ:2189-18-0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1-23-01</w:t>
            </w:r>
          </w:p>
        </w:tc>
      </w:tr>
    </w:tbl>
    <w:p w14:paraId="6786071D" w14:textId="77777777" w:rsidR="00765C20" w:rsidRDefault="00765C20"/>
    <w:sectPr w:rsidR="00765C20" w:rsidSect="00E41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73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5C33" w14:textId="77777777" w:rsidR="001E2BFC" w:rsidRDefault="001E2BFC" w:rsidP="00F30048">
      <w:pPr>
        <w:spacing w:after="0" w:line="240" w:lineRule="auto"/>
      </w:pPr>
      <w:r>
        <w:separator/>
      </w:r>
    </w:p>
  </w:endnote>
  <w:endnote w:type="continuationSeparator" w:id="0">
    <w:p w14:paraId="629CC16A" w14:textId="77777777" w:rsidR="001E2BFC" w:rsidRDefault="001E2BFC" w:rsidP="00F3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0785" w14:textId="77777777" w:rsidR="00F30048" w:rsidRDefault="00F300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3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0248FE" w14:textId="77777777" w:rsidR="007B73AC" w:rsidRDefault="001E2BFC" w:rsidP="00617496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B6FFFA" w14:textId="77777777" w:rsidR="00050B0D" w:rsidRDefault="001E2B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361C" w14:textId="77777777" w:rsidR="00F30048" w:rsidRDefault="00F300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B426" w14:textId="77777777" w:rsidR="001E2BFC" w:rsidRDefault="001E2BFC" w:rsidP="00F30048">
      <w:pPr>
        <w:spacing w:after="0" w:line="240" w:lineRule="auto"/>
      </w:pPr>
      <w:r>
        <w:separator/>
      </w:r>
    </w:p>
  </w:footnote>
  <w:footnote w:type="continuationSeparator" w:id="0">
    <w:p w14:paraId="59AE13D6" w14:textId="77777777" w:rsidR="001E2BFC" w:rsidRDefault="001E2BFC" w:rsidP="00F3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C48F" w14:textId="77777777" w:rsidR="00F30048" w:rsidRDefault="00F300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AD4C" w14:textId="77777777" w:rsidR="00F30048" w:rsidRDefault="00F3004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CE97" w14:textId="77777777" w:rsidR="00F30048" w:rsidRDefault="00F3004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3BA"/>
    <w:multiLevelType w:val="hybridMultilevel"/>
    <w:tmpl w:val="2C2E2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B1A"/>
    <w:multiLevelType w:val="hybridMultilevel"/>
    <w:tmpl w:val="232EEE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93389"/>
    <w:multiLevelType w:val="hybridMultilevel"/>
    <w:tmpl w:val="45A41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8FA"/>
    <w:multiLevelType w:val="hybridMultilevel"/>
    <w:tmpl w:val="E39C6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17A"/>
    <w:multiLevelType w:val="hybridMultilevel"/>
    <w:tmpl w:val="3A86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FAB"/>
    <w:multiLevelType w:val="hybridMultilevel"/>
    <w:tmpl w:val="23943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E540E"/>
    <w:multiLevelType w:val="hybridMultilevel"/>
    <w:tmpl w:val="11D20D44"/>
    <w:lvl w:ilvl="0" w:tplc="55D433D6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B050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BE00DA7"/>
    <w:multiLevelType w:val="hybridMultilevel"/>
    <w:tmpl w:val="0616D2B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8329257">
    <w:abstractNumId w:val="3"/>
  </w:num>
  <w:num w:numId="2" w16cid:durableId="1428619567">
    <w:abstractNumId w:val="5"/>
  </w:num>
  <w:num w:numId="3" w16cid:durableId="551618944">
    <w:abstractNumId w:val="0"/>
  </w:num>
  <w:num w:numId="4" w16cid:durableId="604310485">
    <w:abstractNumId w:val="9"/>
  </w:num>
  <w:num w:numId="5" w16cid:durableId="204953139">
    <w:abstractNumId w:val="2"/>
  </w:num>
  <w:num w:numId="6" w16cid:durableId="766465851">
    <w:abstractNumId w:val="7"/>
  </w:num>
  <w:num w:numId="7" w16cid:durableId="1221094251">
    <w:abstractNumId w:val="4"/>
  </w:num>
  <w:num w:numId="8" w16cid:durableId="600795280">
    <w:abstractNumId w:val="1"/>
  </w:num>
  <w:num w:numId="9" w16cid:durableId="775099307">
    <w:abstractNumId w:val="8"/>
  </w:num>
  <w:num w:numId="10" w16cid:durableId="96701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5"/>
    <w:rsid w:val="00145D43"/>
    <w:rsid w:val="001E2BFC"/>
    <w:rsid w:val="00211C30"/>
    <w:rsid w:val="004A21DC"/>
    <w:rsid w:val="004B77EF"/>
    <w:rsid w:val="00631959"/>
    <w:rsid w:val="00683F2F"/>
    <w:rsid w:val="006F6EF7"/>
    <w:rsid w:val="00765C20"/>
    <w:rsid w:val="008062EB"/>
    <w:rsid w:val="008A01EA"/>
    <w:rsid w:val="0094370C"/>
    <w:rsid w:val="00B50AFA"/>
    <w:rsid w:val="00E41AE2"/>
    <w:rsid w:val="00E47363"/>
    <w:rsid w:val="00E70F95"/>
    <w:rsid w:val="00EE7BE6"/>
    <w:rsid w:val="00F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2E6A"/>
  <w15:chartTrackingRefBased/>
  <w15:docId w15:val="{61EA2718-28B8-4B66-B6D6-C7344477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5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7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0F95"/>
  </w:style>
  <w:style w:type="paragraph" w:styleId="Odlomakpopisa">
    <w:name w:val="List Paragraph"/>
    <w:basedOn w:val="Normal"/>
    <w:uiPriority w:val="34"/>
    <w:qFormat/>
    <w:rsid w:val="00E70F95"/>
    <w:pPr>
      <w:ind w:left="720"/>
      <w:contextualSpacing/>
    </w:pPr>
  </w:style>
  <w:style w:type="paragraph" w:styleId="Bezproreda">
    <w:name w:val="No Spacing"/>
    <w:uiPriority w:val="1"/>
    <w:qFormat/>
    <w:rsid w:val="00E70F9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3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Nežić</dc:creator>
  <cp:keywords/>
  <dc:description/>
  <cp:lastModifiedBy>Gordana Nežić</cp:lastModifiedBy>
  <cp:revision>1</cp:revision>
  <cp:lastPrinted>2024-01-08T11:46:00Z</cp:lastPrinted>
  <dcterms:created xsi:type="dcterms:W3CDTF">2024-01-08T07:56:00Z</dcterms:created>
  <dcterms:modified xsi:type="dcterms:W3CDTF">2024-01-08T12:23:00Z</dcterms:modified>
</cp:coreProperties>
</file>